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DF99D" w14:textId="57EA56CD" w:rsidR="00D8615A" w:rsidRPr="00D8615A" w:rsidRDefault="00D8615A" w:rsidP="00D8615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8615A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73394BF2" w14:textId="77777777" w:rsidR="00D8615A" w:rsidRPr="00D8615A" w:rsidRDefault="00D8615A" w:rsidP="00D8615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8615A">
        <w:rPr>
          <w:rFonts w:ascii="Times New Roman" w:hAnsi="Times New Roman" w:cs="Times New Roman"/>
          <w:b/>
          <w:bCs/>
          <w:sz w:val="28"/>
          <w:szCs w:val="28"/>
        </w:rPr>
        <w:t>О ПРОВЕДЕНИИ СПЕЦИАЛЬНОГО ОТКРЫТОГО КОНКУРСА</w:t>
      </w:r>
    </w:p>
    <w:p w14:paraId="502DCB62" w14:textId="299B4A70" w:rsidR="00D8615A" w:rsidRDefault="00D8615A" w:rsidP="00D8615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8615A">
        <w:rPr>
          <w:rFonts w:ascii="Times New Roman" w:hAnsi="Times New Roman" w:cs="Times New Roman"/>
          <w:b/>
          <w:bCs/>
          <w:sz w:val="28"/>
          <w:szCs w:val="28"/>
        </w:rPr>
        <w:t>«БАНК ГОДА 202</w:t>
      </w:r>
      <w:r w:rsidR="00DA77EB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D8615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E919377" w14:textId="77777777" w:rsidR="00D8615A" w:rsidRPr="00D8615A" w:rsidRDefault="00D8615A" w:rsidP="00D8615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2D742EB" w14:textId="2A7CC5D8" w:rsidR="00D8615A" w:rsidRPr="00D8615A" w:rsidRDefault="00D8615A" w:rsidP="00D861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15A">
        <w:rPr>
          <w:rFonts w:ascii="Times New Roman" w:hAnsi="Times New Roman" w:cs="Times New Roman"/>
          <w:sz w:val="28"/>
          <w:szCs w:val="28"/>
        </w:rPr>
        <w:t>ГЛАВА 1. ОБЩИЕ ПОЛОЖЕНИЯ</w:t>
      </w:r>
    </w:p>
    <w:p w14:paraId="672EDE7A" w14:textId="5CD9F641" w:rsidR="00D8615A" w:rsidRPr="00D8615A" w:rsidRDefault="00D8615A" w:rsidP="00D861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15A">
        <w:rPr>
          <w:rFonts w:ascii="Times New Roman" w:hAnsi="Times New Roman" w:cs="Times New Roman"/>
          <w:sz w:val="28"/>
          <w:szCs w:val="28"/>
        </w:rPr>
        <w:t>1. Настоящим Положением устанавливается порядок организации и проведения специального открытого конкурса «Банк года 202</w:t>
      </w:r>
      <w:r w:rsidR="00DA77EB">
        <w:rPr>
          <w:rFonts w:ascii="Times New Roman" w:hAnsi="Times New Roman" w:cs="Times New Roman"/>
          <w:sz w:val="28"/>
          <w:szCs w:val="28"/>
        </w:rPr>
        <w:t>5</w:t>
      </w:r>
      <w:r w:rsidRPr="00D8615A">
        <w:rPr>
          <w:rFonts w:ascii="Times New Roman" w:hAnsi="Times New Roman" w:cs="Times New Roman"/>
          <w:sz w:val="28"/>
          <w:szCs w:val="28"/>
        </w:rPr>
        <w:t xml:space="preserve">».  </w:t>
      </w:r>
    </w:p>
    <w:p w14:paraId="0C19D580" w14:textId="2B227A2E" w:rsidR="00D8615A" w:rsidRPr="00D8615A" w:rsidRDefault="00D8615A" w:rsidP="00D861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15A">
        <w:rPr>
          <w:rFonts w:ascii="Times New Roman" w:hAnsi="Times New Roman" w:cs="Times New Roman"/>
          <w:sz w:val="28"/>
          <w:szCs w:val="28"/>
        </w:rPr>
        <w:t xml:space="preserve">2. Конкурс организуется и проводится ООО «Гуардо Медиа» (далее – организатор конкурса) </w:t>
      </w:r>
      <w:r w:rsidR="00C96913" w:rsidRPr="00C96913">
        <w:rPr>
          <w:rFonts w:ascii="Times New Roman" w:hAnsi="Times New Roman" w:cs="Times New Roman"/>
          <w:sz w:val="28"/>
          <w:szCs w:val="28"/>
        </w:rPr>
        <w:t>при информационной и экспертной поддержке</w:t>
      </w:r>
      <w:r w:rsidRPr="00D8615A">
        <w:rPr>
          <w:rFonts w:ascii="Times New Roman" w:hAnsi="Times New Roman" w:cs="Times New Roman"/>
          <w:sz w:val="28"/>
          <w:szCs w:val="28"/>
        </w:rPr>
        <w:t xml:space="preserve"> ООО «Майфин» и Ассоциации белорусских банков.  </w:t>
      </w:r>
    </w:p>
    <w:p w14:paraId="5620478C" w14:textId="0CB2362C" w:rsidR="00D8615A" w:rsidRPr="00D8615A" w:rsidRDefault="00D8615A" w:rsidP="00D861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15A">
        <w:rPr>
          <w:rFonts w:ascii="Times New Roman" w:hAnsi="Times New Roman" w:cs="Times New Roman"/>
          <w:sz w:val="28"/>
          <w:szCs w:val="28"/>
        </w:rPr>
        <w:t>3. Специальный открытый конкурс «Банк года 202</w:t>
      </w:r>
      <w:r w:rsidR="00DA77EB">
        <w:rPr>
          <w:rFonts w:ascii="Times New Roman" w:hAnsi="Times New Roman" w:cs="Times New Roman"/>
          <w:sz w:val="28"/>
          <w:szCs w:val="28"/>
        </w:rPr>
        <w:t>5</w:t>
      </w:r>
      <w:r w:rsidRPr="00D8615A">
        <w:rPr>
          <w:rFonts w:ascii="Times New Roman" w:hAnsi="Times New Roman" w:cs="Times New Roman"/>
          <w:sz w:val="28"/>
          <w:szCs w:val="28"/>
        </w:rPr>
        <w:t xml:space="preserve">» (далее – конкурс) – это мероприятие конкурсного типа по осуществлению комплексной оценки банков, осуществляющих </w:t>
      </w:r>
      <w:r w:rsidR="00C96913">
        <w:rPr>
          <w:rFonts w:ascii="Times New Roman" w:hAnsi="Times New Roman" w:cs="Times New Roman"/>
          <w:sz w:val="28"/>
          <w:szCs w:val="28"/>
        </w:rPr>
        <w:t>банковскую</w:t>
      </w:r>
      <w:r w:rsidRPr="00D8615A">
        <w:rPr>
          <w:rFonts w:ascii="Times New Roman" w:hAnsi="Times New Roman" w:cs="Times New Roman"/>
          <w:sz w:val="28"/>
          <w:szCs w:val="28"/>
        </w:rPr>
        <w:t xml:space="preserve"> деятельность на территории Республики Беларусь, с присвоением по итогам отбора звания в соответствии с утвержденными номинациями.  </w:t>
      </w:r>
    </w:p>
    <w:p w14:paraId="2F659A9B" w14:textId="36575131" w:rsidR="00D8615A" w:rsidRPr="00D8615A" w:rsidRDefault="00D8615A" w:rsidP="00D861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15A">
        <w:rPr>
          <w:rFonts w:ascii="Times New Roman" w:hAnsi="Times New Roman" w:cs="Times New Roman"/>
          <w:sz w:val="28"/>
          <w:szCs w:val="28"/>
        </w:rPr>
        <w:t xml:space="preserve">4. Конкурс проводится один раз в год и является </w:t>
      </w:r>
      <w:r w:rsidR="00C96913">
        <w:rPr>
          <w:rFonts w:ascii="Times New Roman" w:hAnsi="Times New Roman" w:cs="Times New Roman"/>
          <w:sz w:val="28"/>
          <w:szCs w:val="28"/>
        </w:rPr>
        <w:t xml:space="preserve">открытым </w:t>
      </w:r>
      <w:r w:rsidR="00C96913" w:rsidRPr="00C96913">
        <w:rPr>
          <w:rFonts w:ascii="Times New Roman" w:hAnsi="Times New Roman" w:cs="Times New Roman"/>
          <w:sz w:val="28"/>
          <w:szCs w:val="28"/>
        </w:rPr>
        <w:t>по составу участников. Отдельные услуги, связанные с участием в дополнительных номинациях и использованием символики конкурса, предоставляются на договорной основе</w:t>
      </w:r>
    </w:p>
    <w:p w14:paraId="67E8F07E" w14:textId="77777777" w:rsidR="00D8615A" w:rsidRPr="00D8615A" w:rsidRDefault="00D8615A" w:rsidP="00D861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B37FBF" w14:textId="3237222A" w:rsidR="00D8615A" w:rsidRPr="00D8615A" w:rsidRDefault="00D8615A" w:rsidP="00D861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15A">
        <w:rPr>
          <w:rFonts w:ascii="Times New Roman" w:hAnsi="Times New Roman" w:cs="Times New Roman"/>
          <w:sz w:val="28"/>
          <w:szCs w:val="28"/>
        </w:rPr>
        <w:t>ГЛАВА 2. ЦЕЛИ И ЗАДАЧИ</w:t>
      </w:r>
    </w:p>
    <w:p w14:paraId="23387C15" w14:textId="77777777" w:rsidR="00D8615A" w:rsidRPr="00D8615A" w:rsidRDefault="00D8615A" w:rsidP="00D861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15A">
        <w:rPr>
          <w:rFonts w:ascii="Times New Roman" w:hAnsi="Times New Roman" w:cs="Times New Roman"/>
          <w:sz w:val="28"/>
          <w:szCs w:val="28"/>
        </w:rPr>
        <w:t xml:space="preserve">5. Конкурс направлен на реализацию следующих основных целей и задач:  </w:t>
      </w:r>
    </w:p>
    <w:p w14:paraId="48FD0639" w14:textId="3D8A40E0" w:rsidR="00D8615A" w:rsidRPr="00D8615A" w:rsidRDefault="00D8615A" w:rsidP="00D861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15A">
        <w:rPr>
          <w:rFonts w:ascii="Times New Roman" w:hAnsi="Times New Roman" w:cs="Times New Roman"/>
          <w:sz w:val="28"/>
          <w:szCs w:val="28"/>
        </w:rPr>
        <w:t xml:space="preserve">5.1. стимулирование банков, осуществляющих свою коммерческую деятельность на территории Республики Беларусь, к добросовестной конкуренции и повышению качества и конкурентоспособности предоставляемых ими банковских услуг;  </w:t>
      </w:r>
    </w:p>
    <w:p w14:paraId="2DE49552" w14:textId="1A5986F8" w:rsidR="00D8615A" w:rsidRPr="00D8615A" w:rsidRDefault="00D8615A" w:rsidP="00D861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15A">
        <w:rPr>
          <w:rFonts w:ascii="Times New Roman" w:hAnsi="Times New Roman" w:cs="Times New Roman"/>
          <w:sz w:val="28"/>
          <w:szCs w:val="28"/>
        </w:rPr>
        <w:t xml:space="preserve">5.2. содействие в развитии отечественного рынка банковских услуг через внедрение инновационных банковских технологий и расширение географического присутствия на территории Республики Беларусь;  </w:t>
      </w:r>
    </w:p>
    <w:p w14:paraId="354131BF" w14:textId="74F73382" w:rsidR="00D8615A" w:rsidRPr="00D8615A" w:rsidRDefault="00D8615A" w:rsidP="00D861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15A">
        <w:rPr>
          <w:rFonts w:ascii="Times New Roman" w:hAnsi="Times New Roman" w:cs="Times New Roman"/>
          <w:sz w:val="28"/>
          <w:szCs w:val="28"/>
        </w:rPr>
        <w:t xml:space="preserve">5.3. предоставление потребителям достоверной информации о коммерческих банках Республики Беларусь, а также их банковских услугах.  </w:t>
      </w:r>
    </w:p>
    <w:p w14:paraId="54B98B69" w14:textId="77777777" w:rsidR="00D8615A" w:rsidRDefault="00D8615A" w:rsidP="00D861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861C27" w14:textId="265000E0" w:rsidR="00D8615A" w:rsidRPr="00D8615A" w:rsidRDefault="00D8615A" w:rsidP="00D861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15A">
        <w:rPr>
          <w:rFonts w:ascii="Times New Roman" w:hAnsi="Times New Roman" w:cs="Times New Roman"/>
          <w:sz w:val="28"/>
          <w:szCs w:val="28"/>
        </w:rPr>
        <w:t>ГЛАВА 3. ОРГАНИЗАЦИЯ КОНКУРСА</w:t>
      </w:r>
    </w:p>
    <w:p w14:paraId="5AF2DDA2" w14:textId="19888785" w:rsidR="00D8615A" w:rsidRPr="00D8615A" w:rsidRDefault="00D8615A" w:rsidP="00D861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15A">
        <w:rPr>
          <w:rFonts w:ascii="Times New Roman" w:hAnsi="Times New Roman" w:cs="Times New Roman"/>
          <w:sz w:val="28"/>
          <w:szCs w:val="28"/>
        </w:rPr>
        <w:t xml:space="preserve">6. Организатором конкурса создается организационный комитет для осуществления организационно-технической работы, в состав которого входят представители ООО «Гуардо Медиа», ООО «Майфин», Ассоциации белорусских банков.  </w:t>
      </w:r>
      <w:r w:rsidR="00C96913" w:rsidRPr="00C96913">
        <w:rPr>
          <w:rFonts w:ascii="Times New Roman" w:hAnsi="Times New Roman" w:cs="Times New Roman"/>
          <w:sz w:val="28"/>
          <w:szCs w:val="28"/>
        </w:rPr>
        <w:t>Организационный комитет является постоянно действующим рабочим органом конкурса, обеспечивающим его подготовку и проведение</w:t>
      </w:r>
      <w:r w:rsidR="00C96913">
        <w:rPr>
          <w:rFonts w:ascii="Times New Roman" w:hAnsi="Times New Roman" w:cs="Times New Roman"/>
          <w:sz w:val="28"/>
          <w:szCs w:val="28"/>
        </w:rPr>
        <w:t>.</w:t>
      </w:r>
    </w:p>
    <w:p w14:paraId="322D650C" w14:textId="77777777" w:rsidR="00D8615A" w:rsidRPr="00D8615A" w:rsidRDefault="00D8615A" w:rsidP="00D861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15A">
        <w:rPr>
          <w:rFonts w:ascii="Times New Roman" w:hAnsi="Times New Roman" w:cs="Times New Roman"/>
          <w:sz w:val="28"/>
          <w:szCs w:val="28"/>
        </w:rPr>
        <w:t xml:space="preserve">7. Организационный комитет:  </w:t>
      </w:r>
    </w:p>
    <w:p w14:paraId="128A44FE" w14:textId="32D016FD" w:rsidR="00D8615A" w:rsidRPr="00D8615A" w:rsidRDefault="00D8615A" w:rsidP="00D861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15A">
        <w:rPr>
          <w:rFonts w:ascii="Times New Roman" w:hAnsi="Times New Roman" w:cs="Times New Roman"/>
          <w:sz w:val="28"/>
          <w:szCs w:val="28"/>
        </w:rPr>
        <w:lastRenderedPageBreak/>
        <w:t xml:space="preserve">7.1. определяет состав экспертной комиссии, которая проводит экспертную оценку банков, подавших конкурсную анкету на участие по утвержденным номинациям;  </w:t>
      </w:r>
    </w:p>
    <w:p w14:paraId="5D8590A0" w14:textId="4AE45934" w:rsidR="00D8615A" w:rsidRPr="00D8615A" w:rsidRDefault="00D8615A" w:rsidP="00D861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15A">
        <w:rPr>
          <w:rFonts w:ascii="Times New Roman" w:hAnsi="Times New Roman" w:cs="Times New Roman"/>
          <w:sz w:val="28"/>
          <w:szCs w:val="28"/>
        </w:rPr>
        <w:t xml:space="preserve">7.2. утверждает список номинаций конкурса;  </w:t>
      </w:r>
    </w:p>
    <w:p w14:paraId="680A277C" w14:textId="7CA468B6" w:rsidR="00D8615A" w:rsidRPr="00D8615A" w:rsidRDefault="00D8615A" w:rsidP="00D861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15A">
        <w:rPr>
          <w:rFonts w:ascii="Times New Roman" w:hAnsi="Times New Roman" w:cs="Times New Roman"/>
          <w:sz w:val="28"/>
          <w:szCs w:val="28"/>
        </w:rPr>
        <w:t xml:space="preserve">7.3. организует техническую работу по проведению конкурса.  </w:t>
      </w:r>
    </w:p>
    <w:p w14:paraId="1484C350" w14:textId="77777777" w:rsidR="00D8615A" w:rsidRDefault="00D8615A" w:rsidP="00D861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FB96B0" w14:textId="1F99A865" w:rsidR="00D8615A" w:rsidRPr="00D8615A" w:rsidRDefault="00D8615A" w:rsidP="00D861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15A">
        <w:rPr>
          <w:rFonts w:ascii="Times New Roman" w:hAnsi="Times New Roman" w:cs="Times New Roman"/>
          <w:sz w:val="28"/>
          <w:szCs w:val="28"/>
        </w:rPr>
        <w:t>ГЛАВА 4. УСЛОВИЯ УЧАСТИЯ</w:t>
      </w:r>
    </w:p>
    <w:p w14:paraId="14D0ED47" w14:textId="77777777" w:rsidR="00D8615A" w:rsidRPr="00D8615A" w:rsidRDefault="00D8615A" w:rsidP="00D861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15A">
        <w:rPr>
          <w:rFonts w:ascii="Times New Roman" w:hAnsi="Times New Roman" w:cs="Times New Roman"/>
          <w:sz w:val="28"/>
          <w:szCs w:val="28"/>
        </w:rPr>
        <w:t xml:space="preserve">8. В конкурсе могут принять участие банки, которые отвечают следующим обязательным критериям:  </w:t>
      </w:r>
    </w:p>
    <w:p w14:paraId="2E2B82B4" w14:textId="0B45AA22" w:rsidR="00D8615A" w:rsidRPr="00D8615A" w:rsidRDefault="00D8615A" w:rsidP="00D861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15A">
        <w:rPr>
          <w:rFonts w:ascii="Times New Roman" w:hAnsi="Times New Roman" w:cs="Times New Roman"/>
          <w:sz w:val="28"/>
          <w:szCs w:val="28"/>
        </w:rPr>
        <w:t xml:space="preserve">8.1. банк имеет специальное разрешение (лицензию) на осуществление банковской деятельности на территории Республики Беларусь;  </w:t>
      </w:r>
    </w:p>
    <w:p w14:paraId="5641F8EC" w14:textId="7449D041" w:rsidR="00D8615A" w:rsidRPr="00D8615A" w:rsidRDefault="00D8615A" w:rsidP="00D861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15A">
        <w:rPr>
          <w:rFonts w:ascii="Times New Roman" w:hAnsi="Times New Roman" w:cs="Times New Roman"/>
          <w:sz w:val="28"/>
          <w:szCs w:val="28"/>
        </w:rPr>
        <w:t>8.2. банк вел коммерческую деятельность на территории Республики Беларусь на протяжении всего года, предшествующего году проведения конкурса</w:t>
      </w:r>
      <w:r w:rsidR="00C96913">
        <w:rPr>
          <w:rFonts w:ascii="Times New Roman" w:hAnsi="Times New Roman" w:cs="Times New Roman"/>
          <w:sz w:val="28"/>
          <w:szCs w:val="28"/>
        </w:rPr>
        <w:t xml:space="preserve"> (к</w:t>
      </w:r>
      <w:r w:rsidR="00C96913" w:rsidRPr="00C96913">
        <w:rPr>
          <w:rFonts w:ascii="Times New Roman" w:hAnsi="Times New Roman" w:cs="Times New Roman"/>
          <w:sz w:val="28"/>
          <w:szCs w:val="28"/>
        </w:rPr>
        <w:t xml:space="preserve">онкурс </w:t>
      </w:r>
      <w:r w:rsidR="00C96913">
        <w:rPr>
          <w:rFonts w:ascii="Times New Roman" w:hAnsi="Times New Roman" w:cs="Times New Roman"/>
          <w:sz w:val="28"/>
          <w:szCs w:val="28"/>
        </w:rPr>
        <w:t>«</w:t>
      </w:r>
      <w:r w:rsidR="00C96913" w:rsidRPr="00C96913">
        <w:rPr>
          <w:rFonts w:ascii="Times New Roman" w:hAnsi="Times New Roman" w:cs="Times New Roman"/>
          <w:sz w:val="28"/>
          <w:szCs w:val="28"/>
        </w:rPr>
        <w:t>Банк года 2025</w:t>
      </w:r>
      <w:r w:rsidR="00C96913">
        <w:rPr>
          <w:rFonts w:ascii="Times New Roman" w:hAnsi="Times New Roman" w:cs="Times New Roman"/>
          <w:sz w:val="28"/>
          <w:szCs w:val="28"/>
        </w:rPr>
        <w:t xml:space="preserve">» </w:t>
      </w:r>
      <w:r w:rsidR="00C96913" w:rsidRPr="00C96913">
        <w:rPr>
          <w:rFonts w:ascii="Times New Roman" w:hAnsi="Times New Roman" w:cs="Times New Roman"/>
          <w:sz w:val="28"/>
          <w:szCs w:val="28"/>
        </w:rPr>
        <w:t>проводится в 2026 году по итогам деятельности банков за 2025 год</w:t>
      </w:r>
      <w:r w:rsidR="00C96913">
        <w:rPr>
          <w:rFonts w:ascii="Times New Roman" w:hAnsi="Times New Roman" w:cs="Times New Roman"/>
          <w:sz w:val="28"/>
          <w:szCs w:val="28"/>
        </w:rPr>
        <w:t>)</w:t>
      </w:r>
      <w:r w:rsidR="00C96913" w:rsidRPr="00C96913">
        <w:rPr>
          <w:rFonts w:ascii="Times New Roman" w:hAnsi="Times New Roman" w:cs="Times New Roman"/>
          <w:sz w:val="28"/>
          <w:szCs w:val="28"/>
        </w:rPr>
        <w:t>.</w:t>
      </w:r>
    </w:p>
    <w:p w14:paraId="3BF76527" w14:textId="77777777" w:rsidR="00D8615A" w:rsidRPr="00D8615A" w:rsidRDefault="00D8615A" w:rsidP="00D861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15A">
        <w:rPr>
          <w:rFonts w:ascii="Times New Roman" w:hAnsi="Times New Roman" w:cs="Times New Roman"/>
          <w:sz w:val="28"/>
          <w:szCs w:val="28"/>
        </w:rPr>
        <w:t xml:space="preserve">9. К участию в конкурсе не допускается банк, если:  </w:t>
      </w:r>
    </w:p>
    <w:p w14:paraId="1CF066D5" w14:textId="78FFC3FF" w:rsidR="00D8615A" w:rsidRPr="00D8615A" w:rsidRDefault="00D8615A" w:rsidP="00D861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15A">
        <w:rPr>
          <w:rFonts w:ascii="Times New Roman" w:hAnsi="Times New Roman" w:cs="Times New Roman"/>
          <w:sz w:val="28"/>
          <w:szCs w:val="28"/>
        </w:rPr>
        <w:t xml:space="preserve">9.1. банк находится в стадии банкротства, ликвидации или реорганизации на территории Республики Беларусь;  </w:t>
      </w:r>
    </w:p>
    <w:p w14:paraId="4DA5AECD" w14:textId="1F29AA4D" w:rsidR="00D8615A" w:rsidRPr="00D8615A" w:rsidRDefault="00D8615A" w:rsidP="00D861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15A">
        <w:rPr>
          <w:rFonts w:ascii="Times New Roman" w:hAnsi="Times New Roman" w:cs="Times New Roman"/>
          <w:sz w:val="28"/>
          <w:szCs w:val="28"/>
        </w:rPr>
        <w:t xml:space="preserve">9.2. банк не соблюдает требований законодательства Республики Беларусь о достаточности нормативного капитала, как основного источника покрытия рисков. Показатель «Достаточность нормативного капитала банка, в процентах» рассчитывается </w:t>
      </w:r>
      <w:r w:rsidR="00C96913" w:rsidRPr="00C96913">
        <w:rPr>
          <w:rFonts w:ascii="Times New Roman" w:hAnsi="Times New Roman" w:cs="Times New Roman"/>
          <w:sz w:val="28"/>
          <w:szCs w:val="28"/>
        </w:rPr>
        <w:t>по состоянию на 1 января 2026 г.</w:t>
      </w:r>
      <w:r w:rsidRPr="00D8615A">
        <w:rPr>
          <w:rFonts w:ascii="Times New Roman" w:hAnsi="Times New Roman" w:cs="Times New Roman"/>
          <w:sz w:val="28"/>
          <w:szCs w:val="28"/>
        </w:rPr>
        <w:t xml:space="preserve">, в соответствии с постановлением Правления Национального банка Республики Беларусь от 11 июля 2022 года №257 «Об утверждении Инструкции о нормативах безопасного функционирования»;  </w:t>
      </w:r>
    </w:p>
    <w:p w14:paraId="7B6C2439" w14:textId="4AFA1FC9" w:rsidR="0046191C" w:rsidRDefault="00D8615A" w:rsidP="00D861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15A">
        <w:rPr>
          <w:rFonts w:ascii="Times New Roman" w:hAnsi="Times New Roman" w:cs="Times New Roman"/>
          <w:sz w:val="28"/>
          <w:szCs w:val="28"/>
        </w:rPr>
        <w:t xml:space="preserve">9.3. поданные сведения в конкурсной анкете недостоверны.  </w:t>
      </w:r>
      <w:r w:rsidR="00C96913" w:rsidRPr="00C96913">
        <w:rPr>
          <w:rFonts w:ascii="Times New Roman" w:hAnsi="Times New Roman" w:cs="Times New Roman"/>
          <w:sz w:val="28"/>
          <w:szCs w:val="28"/>
        </w:rPr>
        <w:t>Факт недостоверности сведений устанавливается организационным комитетом на основании представленных документов, официальных источников либо письменного подтверждения участника</w:t>
      </w:r>
      <w:r w:rsidR="00C96913">
        <w:rPr>
          <w:rFonts w:ascii="Times New Roman" w:hAnsi="Times New Roman" w:cs="Times New Roman"/>
          <w:sz w:val="28"/>
          <w:szCs w:val="28"/>
        </w:rPr>
        <w:t>.</w:t>
      </w:r>
    </w:p>
    <w:p w14:paraId="2B2C9FA5" w14:textId="741E3B8A" w:rsidR="00BF11C8" w:rsidRPr="00FA3918" w:rsidRDefault="00D8615A" w:rsidP="00D861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AB3">
        <w:rPr>
          <w:rFonts w:ascii="Times New Roman" w:hAnsi="Times New Roman" w:cs="Times New Roman"/>
          <w:sz w:val="28"/>
          <w:szCs w:val="28"/>
        </w:rPr>
        <w:t xml:space="preserve">10. </w:t>
      </w:r>
      <w:r w:rsidR="00385D2F">
        <w:rPr>
          <w:rFonts w:ascii="Times New Roman" w:hAnsi="Times New Roman" w:cs="Times New Roman"/>
          <w:sz w:val="28"/>
          <w:szCs w:val="28"/>
        </w:rPr>
        <w:t>Участие в</w:t>
      </w:r>
      <w:r w:rsidRPr="009B0AB3">
        <w:rPr>
          <w:rFonts w:ascii="Times New Roman" w:hAnsi="Times New Roman" w:cs="Times New Roman"/>
          <w:sz w:val="28"/>
          <w:szCs w:val="28"/>
        </w:rPr>
        <w:t xml:space="preserve"> основных номинациях</w:t>
      </w:r>
      <w:r w:rsidR="00DA77EB">
        <w:rPr>
          <w:rFonts w:ascii="Times New Roman" w:hAnsi="Times New Roman" w:cs="Times New Roman"/>
          <w:sz w:val="28"/>
          <w:szCs w:val="28"/>
        </w:rPr>
        <w:t xml:space="preserve"> («Малый банк 2025», «Средний банк 2025», «Крупный банк 2025»)</w:t>
      </w:r>
      <w:r w:rsidR="00A50087" w:rsidRPr="009B0AB3">
        <w:rPr>
          <w:rFonts w:ascii="Times New Roman" w:hAnsi="Times New Roman" w:cs="Times New Roman"/>
          <w:sz w:val="28"/>
          <w:szCs w:val="28"/>
        </w:rPr>
        <w:t xml:space="preserve">, а также в </w:t>
      </w:r>
      <w:r w:rsidR="00AE24A9">
        <w:rPr>
          <w:rFonts w:ascii="Times New Roman" w:hAnsi="Times New Roman" w:cs="Times New Roman"/>
          <w:sz w:val="28"/>
          <w:szCs w:val="28"/>
        </w:rPr>
        <w:t xml:space="preserve">дополнительной </w:t>
      </w:r>
      <w:r w:rsidR="00BF11C8">
        <w:rPr>
          <w:rFonts w:ascii="Times New Roman" w:hAnsi="Times New Roman" w:cs="Times New Roman"/>
          <w:sz w:val="28"/>
          <w:szCs w:val="28"/>
        </w:rPr>
        <w:t xml:space="preserve">номинации «Выбор интернет-пользователей 2025» </w:t>
      </w:r>
      <w:r w:rsidR="00385D2F">
        <w:rPr>
          <w:rFonts w:ascii="Times New Roman" w:hAnsi="Times New Roman" w:cs="Times New Roman"/>
          <w:sz w:val="28"/>
          <w:szCs w:val="28"/>
        </w:rPr>
        <w:t xml:space="preserve">является бесплатным. </w:t>
      </w:r>
      <w:r w:rsidR="00EF0EBA"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="00AE24A9">
        <w:rPr>
          <w:rFonts w:ascii="Times New Roman" w:hAnsi="Times New Roman" w:cs="Times New Roman"/>
          <w:sz w:val="28"/>
          <w:szCs w:val="28"/>
        </w:rPr>
        <w:t xml:space="preserve">остальных </w:t>
      </w:r>
      <w:r w:rsidR="00EF0EBA">
        <w:rPr>
          <w:rFonts w:ascii="Times New Roman" w:hAnsi="Times New Roman" w:cs="Times New Roman"/>
          <w:sz w:val="28"/>
          <w:szCs w:val="28"/>
        </w:rPr>
        <w:t>дополнительных номинациях осуществляется на платной основе.</w:t>
      </w:r>
      <w:r w:rsidR="00D64263">
        <w:rPr>
          <w:rFonts w:ascii="Times New Roman" w:hAnsi="Times New Roman" w:cs="Times New Roman"/>
          <w:sz w:val="28"/>
          <w:szCs w:val="28"/>
        </w:rPr>
        <w:t xml:space="preserve"> </w:t>
      </w:r>
      <w:r w:rsidR="00FA3918">
        <w:rPr>
          <w:rFonts w:ascii="Times New Roman" w:hAnsi="Times New Roman" w:cs="Times New Roman"/>
          <w:sz w:val="28"/>
          <w:szCs w:val="28"/>
        </w:rPr>
        <w:t xml:space="preserve">Полный перечень дополнительных номинаций приведен в пп. 27.2. настоящего Положения. </w:t>
      </w:r>
    </w:p>
    <w:p w14:paraId="1416A857" w14:textId="0DB67AE0" w:rsidR="005E5EC0" w:rsidRDefault="00BF11C8" w:rsidP="00D861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10.1. </w:t>
      </w:r>
      <w:r w:rsidR="00D64263">
        <w:rPr>
          <w:rFonts w:ascii="Times New Roman" w:hAnsi="Times New Roman" w:cs="Times New Roman"/>
          <w:sz w:val="28"/>
          <w:szCs w:val="28"/>
        </w:rPr>
        <w:t>Для участия в основных номинациях банк заполняет заявку установленного образца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№1 к Положению)</w:t>
      </w:r>
      <w:r w:rsidR="00D64263">
        <w:rPr>
          <w:rFonts w:ascii="Times New Roman" w:hAnsi="Times New Roman" w:cs="Times New Roman"/>
          <w:sz w:val="28"/>
          <w:szCs w:val="28"/>
        </w:rPr>
        <w:t>.</w:t>
      </w:r>
    </w:p>
    <w:p w14:paraId="4D057D0D" w14:textId="72C44560" w:rsidR="00C80C5E" w:rsidRPr="00C80C5E" w:rsidRDefault="00BF11C8" w:rsidP="00C80C5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10.2. В </w:t>
      </w:r>
      <w:r w:rsidR="00AE24A9">
        <w:rPr>
          <w:rFonts w:ascii="Times New Roman" w:hAnsi="Times New Roman" w:cs="Times New Roman"/>
          <w:sz w:val="28"/>
          <w:szCs w:val="28"/>
        </w:rPr>
        <w:t xml:space="preserve">дополнительной </w:t>
      </w:r>
      <w:r>
        <w:rPr>
          <w:rFonts w:ascii="Times New Roman" w:hAnsi="Times New Roman" w:cs="Times New Roman"/>
          <w:sz w:val="28"/>
          <w:szCs w:val="28"/>
        </w:rPr>
        <w:t xml:space="preserve">номинации «Выбор интернет-пользователей 2025» принимают участие все банки, </w:t>
      </w:r>
      <w:r w:rsidR="00D148BB" w:rsidRPr="00D148BB">
        <w:rPr>
          <w:rFonts w:ascii="Times New Roman" w:hAnsi="Times New Roman" w:cs="Times New Roman"/>
          <w:sz w:val="28"/>
          <w:szCs w:val="28"/>
        </w:rPr>
        <w:t>соответствующие требованиям пунктов 8 и 9 настоящего Положения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80C5E">
        <w:rPr>
          <w:rFonts w:ascii="Times New Roman" w:hAnsi="Times New Roman" w:cs="Times New Roman"/>
          <w:sz w:val="28"/>
          <w:szCs w:val="28"/>
        </w:rPr>
        <w:t xml:space="preserve">В случае, если банк не хочет принимать участие в интернет-голосовании, он может направить уведомление в адрес </w:t>
      </w:r>
      <w:r w:rsidR="005D6597">
        <w:rPr>
          <w:rFonts w:ascii="Times New Roman" w:hAnsi="Times New Roman" w:cs="Times New Roman"/>
          <w:sz w:val="28"/>
          <w:szCs w:val="28"/>
        </w:rPr>
        <w:t>организационного</w:t>
      </w:r>
      <w:r w:rsidR="008819B8" w:rsidRPr="008819B8">
        <w:rPr>
          <w:rFonts w:ascii="Times New Roman" w:hAnsi="Times New Roman" w:cs="Times New Roman"/>
          <w:sz w:val="28"/>
          <w:szCs w:val="28"/>
        </w:rPr>
        <w:t xml:space="preserve"> </w:t>
      </w:r>
      <w:r w:rsidR="00C80C5E">
        <w:rPr>
          <w:rFonts w:ascii="Times New Roman" w:hAnsi="Times New Roman" w:cs="Times New Roman"/>
          <w:sz w:val="28"/>
          <w:szCs w:val="28"/>
        </w:rPr>
        <w:lastRenderedPageBreak/>
        <w:t xml:space="preserve">комитета на </w:t>
      </w:r>
      <w:r w:rsidR="00C80C5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C80C5E" w:rsidRPr="00C80C5E">
        <w:rPr>
          <w:rFonts w:ascii="Times New Roman" w:hAnsi="Times New Roman" w:cs="Times New Roman"/>
          <w:sz w:val="28"/>
          <w:szCs w:val="28"/>
        </w:rPr>
        <w:t>-</w:t>
      </w:r>
      <w:r w:rsidR="00C80C5E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C80C5E" w:rsidRPr="00C80C5E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D148BB" w:rsidRPr="004E1F2E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bankgoda</w:t>
        </w:r>
        <w:r w:rsidR="00D148BB" w:rsidRPr="004E1F2E">
          <w:rPr>
            <w:rStyle w:val="ae"/>
            <w:rFonts w:ascii="Times New Roman" w:hAnsi="Times New Roman" w:cs="Times New Roman"/>
            <w:sz w:val="28"/>
            <w:szCs w:val="28"/>
          </w:rPr>
          <w:t>@</w:t>
        </w:r>
        <w:r w:rsidR="00D148BB" w:rsidRPr="004E1F2E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grd</w:t>
        </w:r>
        <w:r w:rsidR="00D148BB" w:rsidRPr="004E1F2E">
          <w:rPr>
            <w:rStyle w:val="ae"/>
            <w:rFonts w:ascii="Times New Roman" w:hAnsi="Times New Roman" w:cs="Times New Roman"/>
            <w:sz w:val="28"/>
            <w:szCs w:val="28"/>
          </w:rPr>
          <w:t>.</w:t>
        </w:r>
        <w:r w:rsidR="00D148BB" w:rsidRPr="004E1F2E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by</w:t>
        </w:r>
      </w:hyperlink>
      <w:r w:rsidR="00D148BB">
        <w:rPr>
          <w:rFonts w:ascii="Times New Roman" w:hAnsi="Times New Roman" w:cs="Times New Roman"/>
          <w:sz w:val="28"/>
          <w:szCs w:val="28"/>
        </w:rPr>
        <w:t xml:space="preserve">. </w:t>
      </w:r>
      <w:r w:rsidR="00D148BB" w:rsidRPr="00D148BB">
        <w:rPr>
          <w:rFonts w:ascii="Times New Roman" w:hAnsi="Times New Roman" w:cs="Times New Roman"/>
          <w:sz w:val="28"/>
          <w:szCs w:val="28"/>
        </w:rPr>
        <w:t xml:space="preserve">Уведомление об отказе от участия направляется не позднее </w:t>
      </w:r>
      <w:r w:rsidR="00D148BB">
        <w:rPr>
          <w:rFonts w:ascii="Times New Roman" w:hAnsi="Times New Roman" w:cs="Times New Roman"/>
          <w:sz w:val="28"/>
          <w:szCs w:val="28"/>
        </w:rPr>
        <w:t>31</w:t>
      </w:r>
      <w:r w:rsidR="00D148BB" w:rsidRPr="00D148BB">
        <w:rPr>
          <w:rFonts w:ascii="Times New Roman" w:hAnsi="Times New Roman" w:cs="Times New Roman"/>
          <w:sz w:val="28"/>
          <w:szCs w:val="28"/>
        </w:rPr>
        <w:t xml:space="preserve"> </w:t>
      </w:r>
      <w:r w:rsidR="00D148BB">
        <w:rPr>
          <w:rFonts w:ascii="Times New Roman" w:hAnsi="Times New Roman" w:cs="Times New Roman"/>
          <w:sz w:val="28"/>
          <w:szCs w:val="28"/>
        </w:rPr>
        <w:t>марта</w:t>
      </w:r>
      <w:r w:rsidR="00D148BB" w:rsidRPr="00D148BB">
        <w:rPr>
          <w:rFonts w:ascii="Times New Roman" w:hAnsi="Times New Roman" w:cs="Times New Roman"/>
          <w:sz w:val="28"/>
          <w:szCs w:val="28"/>
        </w:rPr>
        <w:t xml:space="preserve"> 2026 г.</w:t>
      </w:r>
    </w:p>
    <w:p w14:paraId="779BC4E0" w14:textId="1AA2C441" w:rsidR="00AE325D" w:rsidRDefault="00BF11C8" w:rsidP="00D861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10.2.1. </w:t>
      </w:r>
      <w:r w:rsidR="00AE325D" w:rsidRPr="00AE325D">
        <w:rPr>
          <w:rFonts w:ascii="Times New Roman" w:hAnsi="Times New Roman" w:cs="Times New Roman"/>
          <w:sz w:val="28"/>
          <w:szCs w:val="28"/>
        </w:rPr>
        <w:t xml:space="preserve">Банки вправе привлекать своих клиентов к участию в голосовании, используя в маркетинговых коммуникациях исключительно название номинации «Выбор интернет-пользователей». Использование формулировок, создающих впечатление, что голосование проводится за победителя </w:t>
      </w:r>
      <w:r w:rsidR="00D148BB">
        <w:rPr>
          <w:rFonts w:ascii="Times New Roman" w:hAnsi="Times New Roman" w:cs="Times New Roman"/>
          <w:sz w:val="28"/>
          <w:szCs w:val="28"/>
        </w:rPr>
        <w:t>конкурса</w:t>
      </w:r>
      <w:r w:rsidR="00AE325D" w:rsidRPr="00AE325D">
        <w:rPr>
          <w:rFonts w:ascii="Times New Roman" w:hAnsi="Times New Roman" w:cs="Times New Roman"/>
          <w:sz w:val="28"/>
          <w:szCs w:val="28"/>
        </w:rPr>
        <w:t xml:space="preserve"> «Банк года», не допускается.</w:t>
      </w:r>
    </w:p>
    <w:p w14:paraId="2B230B1A" w14:textId="73185168" w:rsidR="00D148BB" w:rsidRDefault="005E5EC0" w:rsidP="00D148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C80C5E" w:rsidRPr="00C80C5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148BB" w:rsidRPr="00D148BB">
        <w:rPr>
          <w:rFonts w:ascii="Times New Roman" w:hAnsi="Times New Roman" w:cs="Times New Roman"/>
          <w:sz w:val="28"/>
          <w:szCs w:val="28"/>
        </w:rPr>
        <w:t xml:space="preserve">Факт присуждения </w:t>
      </w:r>
      <w:r w:rsidR="00FA3918">
        <w:rPr>
          <w:rFonts w:ascii="Times New Roman" w:hAnsi="Times New Roman" w:cs="Times New Roman"/>
          <w:sz w:val="28"/>
          <w:szCs w:val="28"/>
        </w:rPr>
        <w:t xml:space="preserve">первого, второго или третьего </w:t>
      </w:r>
      <w:r w:rsidR="00D148BB" w:rsidRPr="00D148BB">
        <w:rPr>
          <w:rFonts w:ascii="Times New Roman" w:hAnsi="Times New Roman" w:cs="Times New Roman"/>
          <w:sz w:val="28"/>
          <w:szCs w:val="28"/>
        </w:rPr>
        <w:t>места</w:t>
      </w:r>
      <w:r w:rsidR="00C80C5E" w:rsidRPr="00C80C5E">
        <w:rPr>
          <w:rFonts w:ascii="Times New Roman" w:hAnsi="Times New Roman" w:cs="Times New Roman"/>
          <w:sz w:val="28"/>
          <w:szCs w:val="28"/>
        </w:rPr>
        <w:t xml:space="preserve"> </w:t>
      </w:r>
      <w:r w:rsidR="00C80C5E">
        <w:rPr>
          <w:rFonts w:ascii="Times New Roman" w:hAnsi="Times New Roman" w:cs="Times New Roman"/>
          <w:sz w:val="28"/>
          <w:szCs w:val="28"/>
        </w:rPr>
        <w:t xml:space="preserve">в основных номинациях и </w:t>
      </w:r>
      <w:r w:rsidR="00AE24A9">
        <w:rPr>
          <w:rFonts w:ascii="Times New Roman" w:hAnsi="Times New Roman" w:cs="Times New Roman"/>
          <w:sz w:val="28"/>
          <w:szCs w:val="28"/>
        </w:rPr>
        <w:t>дополнительной</w:t>
      </w:r>
      <w:r w:rsidR="00C80C5E">
        <w:rPr>
          <w:rFonts w:ascii="Times New Roman" w:hAnsi="Times New Roman" w:cs="Times New Roman"/>
          <w:sz w:val="28"/>
          <w:szCs w:val="28"/>
        </w:rPr>
        <w:t xml:space="preserve"> номинации «Выбор интернет-пользователей</w:t>
      </w:r>
      <w:r w:rsidR="00D148BB">
        <w:rPr>
          <w:rFonts w:ascii="Times New Roman" w:hAnsi="Times New Roman" w:cs="Times New Roman"/>
          <w:sz w:val="28"/>
          <w:szCs w:val="28"/>
        </w:rPr>
        <w:t xml:space="preserve"> 2025</w:t>
      </w:r>
      <w:r w:rsidR="00C80C5E">
        <w:rPr>
          <w:rFonts w:ascii="Times New Roman" w:hAnsi="Times New Roman" w:cs="Times New Roman"/>
          <w:sz w:val="28"/>
          <w:szCs w:val="28"/>
        </w:rPr>
        <w:t>»</w:t>
      </w:r>
      <w:r w:rsidR="00D148BB">
        <w:rPr>
          <w:rFonts w:ascii="Times New Roman" w:hAnsi="Times New Roman" w:cs="Times New Roman"/>
          <w:sz w:val="28"/>
          <w:szCs w:val="28"/>
        </w:rPr>
        <w:t xml:space="preserve"> </w:t>
      </w:r>
      <w:r w:rsidR="00D148BB" w:rsidRPr="00D148BB">
        <w:rPr>
          <w:rFonts w:ascii="Times New Roman" w:hAnsi="Times New Roman" w:cs="Times New Roman"/>
          <w:sz w:val="28"/>
          <w:szCs w:val="28"/>
        </w:rPr>
        <w:t xml:space="preserve">может указываться банком с обязательным указанием номинации и года конкурса. Право использования логотипа и фирменных элементов конкурса предоставляется </w:t>
      </w:r>
      <w:r w:rsidR="00FA3918">
        <w:rPr>
          <w:rFonts w:ascii="Times New Roman" w:hAnsi="Times New Roman" w:cs="Times New Roman"/>
          <w:sz w:val="28"/>
          <w:szCs w:val="28"/>
        </w:rPr>
        <w:t xml:space="preserve">банку, занявшему соответствующее место в определенной номинации, </w:t>
      </w:r>
      <w:r w:rsidR="00D148BB" w:rsidRPr="00D148BB">
        <w:rPr>
          <w:rFonts w:ascii="Times New Roman" w:hAnsi="Times New Roman" w:cs="Times New Roman"/>
          <w:sz w:val="28"/>
          <w:szCs w:val="28"/>
        </w:rPr>
        <w:t>на основании отдельно</w:t>
      </w:r>
      <w:r w:rsidR="00FA3918">
        <w:rPr>
          <w:rFonts w:ascii="Times New Roman" w:hAnsi="Times New Roman" w:cs="Times New Roman"/>
          <w:sz w:val="28"/>
          <w:szCs w:val="28"/>
        </w:rPr>
        <w:t xml:space="preserve"> заключенного по факту проведения конкурса </w:t>
      </w:r>
      <w:r w:rsidR="00D148BB" w:rsidRPr="00D148BB">
        <w:rPr>
          <w:rFonts w:ascii="Times New Roman" w:hAnsi="Times New Roman" w:cs="Times New Roman"/>
          <w:sz w:val="28"/>
          <w:szCs w:val="28"/>
        </w:rPr>
        <w:t>договора</w:t>
      </w:r>
      <w:r w:rsidR="00FA3918">
        <w:rPr>
          <w:rFonts w:ascii="Times New Roman" w:hAnsi="Times New Roman" w:cs="Times New Roman"/>
          <w:sz w:val="28"/>
          <w:szCs w:val="28"/>
        </w:rPr>
        <w:t xml:space="preserve"> с ООО «Гуардо Медиа»</w:t>
      </w:r>
      <w:r w:rsidR="00D148BB">
        <w:rPr>
          <w:rFonts w:ascii="Times New Roman" w:hAnsi="Times New Roman" w:cs="Times New Roman"/>
          <w:sz w:val="28"/>
          <w:szCs w:val="28"/>
        </w:rPr>
        <w:t>.</w:t>
      </w:r>
      <w:r w:rsidR="00FA39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4E6903" w14:textId="1DB328DE" w:rsidR="0057701F" w:rsidRDefault="0057701F" w:rsidP="005770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C80C5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7701F">
        <w:rPr>
          <w:rFonts w:ascii="Times New Roman" w:hAnsi="Times New Roman" w:cs="Times New Roman"/>
          <w:sz w:val="28"/>
          <w:szCs w:val="28"/>
        </w:rPr>
        <w:t xml:space="preserve">Стоимость договора дифференцирована и зависит от занятого </w:t>
      </w:r>
      <w:r w:rsidR="00F95CCF">
        <w:rPr>
          <w:rFonts w:ascii="Times New Roman" w:hAnsi="Times New Roman" w:cs="Times New Roman"/>
          <w:sz w:val="28"/>
          <w:szCs w:val="28"/>
        </w:rPr>
        <w:t>Победителем</w:t>
      </w:r>
      <w:r w:rsidRPr="0057701F">
        <w:rPr>
          <w:rFonts w:ascii="Times New Roman" w:hAnsi="Times New Roman" w:cs="Times New Roman"/>
          <w:sz w:val="28"/>
          <w:szCs w:val="28"/>
        </w:rPr>
        <w:t xml:space="preserve"> места:</w:t>
      </w:r>
    </w:p>
    <w:p w14:paraId="3D8F8471" w14:textId="424262A9" w:rsidR="0057701F" w:rsidRDefault="0057701F" w:rsidP="0057701F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01F">
        <w:rPr>
          <w:rFonts w:ascii="Times New Roman" w:hAnsi="Times New Roman" w:cs="Times New Roman"/>
          <w:sz w:val="28"/>
          <w:szCs w:val="28"/>
        </w:rPr>
        <w:t xml:space="preserve">1 место в номинации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57701F">
        <w:rPr>
          <w:rFonts w:ascii="Times New Roman" w:hAnsi="Times New Roman" w:cs="Times New Roman"/>
          <w:sz w:val="28"/>
          <w:szCs w:val="28"/>
        </w:rPr>
        <w:t>5 000 (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7701F">
        <w:rPr>
          <w:rFonts w:ascii="Times New Roman" w:hAnsi="Times New Roman" w:cs="Times New Roman"/>
          <w:sz w:val="28"/>
          <w:szCs w:val="28"/>
        </w:rPr>
        <w:t>ять тысяч) белорусских рублей</w:t>
      </w:r>
      <w:r w:rsidR="00AC5BD0">
        <w:rPr>
          <w:rFonts w:ascii="Times New Roman" w:hAnsi="Times New Roman" w:cs="Times New Roman"/>
          <w:sz w:val="28"/>
          <w:szCs w:val="28"/>
        </w:rPr>
        <w:t xml:space="preserve"> без НДС, </w:t>
      </w:r>
      <w:r w:rsidR="00AC5BD0" w:rsidRPr="00AC5BD0">
        <w:rPr>
          <w:rFonts w:ascii="Times New Roman" w:hAnsi="Times New Roman" w:cs="Times New Roman"/>
          <w:sz w:val="28"/>
          <w:szCs w:val="28"/>
        </w:rPr>
        <w:t>согласно Налоговому кодексу РБ (особенная часть) от 29.12.2009 г. № 71-3, статья 326</w:t>
      </w:r>
      <w:r w:rsidRPr="0057701F">
        <w:rPr>
          <w:rFonts w:ascii="Times New Roman" w:hAnsi="Times New Roman" w:cs="Times New Roman"/>
          <w:sz w:val="28"/>
          <w:szCs w:val="28"/>
        </w:rPr>
        <w:t>;</w:t>
      </w:r>
    </w:p>
    <w:p w14:paraId="2C61A823" w14:textId="49478A74" w:rsidR="0057701F" w:rsidRDefault="0057701F" w:rsidP="0057701F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01F">
        <w:rPr>
          <w:rFonts w:ascii="Times New Roman" w:hAnsi="Times New Roman" w:cs="Times New Roman"/>
          <w:sz w:val="28"/>
          <w:szCs w:val="28"/>
        </w:rPr>
        <w:t xml:space="preserve">2 место в номинации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7701F">
        <w:rPr>
          <w:rFonts w:ascii="Times New Roman" w:hAnsi="Times New Roman" w:cs="Times New Roman"/>
          <w:sz w:val="28"/>
          <w:szCs w:val="28"/>
        </w:rPr>
        <w:t xml:space="preserve"> 4 000 (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57701F">
        <w:rPr>
          <w:rFonts w:ascii="Times New Roman" w:hAnsi="Times New Roman" w:cs="Times New Roman"/>
          <w:sz w:val="28"/>
          <w:szCs w:val="28"/>
        </w:rPr>
        <w:t>етыре тысячи) белорусских рублей</w:t>
      </w:r>
      <w:r w:rsidR="00AC5BD0">
        <w:rPr>
          <w:rFonts w:ascii="Times New Roman" w:hAnsi="Times New Roman" w:cs="Times New Roman"/>
          <w:sz w:val="28"/>
          <w:szCs w:val="28"/>
        </w:rPr>
        <w:t xml:space="preserve"> без НДС, </w:t>
      </w:r>
      <w:r w:rsidR="00AC5BD0" w:rsidRPr="00AC5BD0">
        <w:rPr>
          <w:rFonts w:ascii="Times New Roman" w:hAnsi="Times New Roman" w:cs="Times New Roman"/>
          <w:sz w:val="28"/>
          <w:szCs w:val="28"/>
        </w:rPr>
        <w:t>согласно Налоговому кодексу РБ (особенная часть) от 29.12.2009 г. № 71-3, статья 326</w:t>
      </w:r>
      <w:r w:rsidRPr="0057701F">
        <w:rPr>
          <w:rFonts w:ascii="Times New Roman" w:hAnsi="Times New Roman" w:cs="Times New Roman"/>
          <w:sz w:val="28"/>
          <w:szCs w:val="28"/>
        </w:rPr>
        <w:t>;</w:t>
      </w:r>
    </w:p>
    <w:p w14:paraId="62975E88" w14:textId="44A0B977" w:rsidR="0057701F" w:rsidRPr="0057701F" w:rsidRDefault="0057701F" w:rsidP="0057701F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01F">
        <w:rPr>
          <w:rFonts w:ascii="Times New Roman" w:hAnsi="Times New Roman" w:cs="Times New Roman"/>
          <w:sz w:val="28"/>
          <w:szCs w:val="28"/>
        </w:rPr>
        <w:t xml:space="preserve">3 место в номинации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7701F">
        <w:rPr>
          <w:rFonts w:ascii="Times New Roman" w:hAnsi="Times New Roman" w:cs="Times New Roman"/>
          <w:sz w:val="28"/>
          <w:szCs w:val="28"/>
        </w:rPr>
        <w:t xml:space="preserve"> 3 000 (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57701F">
        <w:rPr>
          <w:rFonts w:ascii="Times New Roman" w:hAnsi="Times New Roman" w:cs="Times New Roman"/>
          <w:sz w:val="28"/>
          <w:szCs w:val="28"/>
        </w:rPr>
        <w:t>ри тысячи) белорусских рублей</w:t>
      </w:r>
      <w:r w:rsidR="00AC5BD0">
        <w:rPr>
          <w:rFonts w:ascii="Times New Roman" w:hAnsi="Times New Roman" w:cs="Times New Roman"/>
          <w:sz w:val="28"/>
          <w:szCs w:val="28"/>
        </w:rPr>
        <w:t xml:space="preserve"> без НДС, </w:t>
      </w:r>
      <w:r w:rsidR="00AC5BD0" w:rsidRPr="00AC5BD0">
        <w:rPr>
          <w:rFonts w:ascii="Times New Roman" w:hAnsi="Times New Roman" w:cs="Times New Roman"/>
          <w:sz w:val="28"/>
          <w:szCs w:val="28"/>
        </w:rPr>
        <w:t>согласно Налоговому кодексу РБ (особенная часть) от 29.12.2009 г. № 71-3, статья 326</w:t>
      </w:r>
      <w:r w:rsidRPr="0057701F">
        <w:rPr>
          <w:rFonts w:ascii="Times New Roman" w:hAnsi="Times New Roman" w:cs="Times New Roman"/>
          <w:sz w:val="28"/>
          <w:szCs w:val="28"/>
        </w:rPr>
        <w:t>.</w:t>
      </w:r>
    </w:p>
    <w:p w14:paraId="64126464" w14:textId="77777777" w:rsidR="0057701F" w:rsidRPr="0057701F" w:rsidRDefault="0057701F" w:rsidP="005770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A23A21" w14:textId="3C93341E" w:rsidR="0057701F" w:rsidRPr="0057701F" w:rsidRDefault="0057701F" w:rsidP="005770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C80C5E">
        <w:rPr>
          <w:rFonts w:ascii="Times New Roman" w:hAnsi="Times New Roman" w:cs="Times New Roman"/>
          <w:sz w:val="28"/>
          <w:szCs w:val="28"/>
        </w:rPr>
        <w:t>5</w:t>
      </w:r>
      <w:r w:rsidRPr="0057701F">
        <w:rPr>
          <w:rFonts w:ascii="Times New Roman" w:hAnsi="Times New Roman" w:cs="Times New Roman"/>
          <w:sz w:val="28"/>
          <w:szCs w:val="28"/>
        </w:rPr>
        <w:t>. В стоимость договора включено:</w:t>
      </w:r>
    </w:p>
    <w:p w14:paraId="4BF48259" w14:textId="6DB5F312" w:rsidR="0057701F" w:rsidRPr="0057701F" w:rsidRDefault="0057701F" w:rsidP="0057701F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01F">
        <w:rPr>
          <w:rFonts w:ascii="Times New Roman" w:hAnsi="Times New Roman" w:cs="Times New Roman"/>
          <w:sz w:val="28"/>
          <w:szCs w:val="28"/>
        </w:rPr>
        <w:t>предоставление победителю права использования статуса</w:t>
      </w:r>
      <w:r w:rsidR="00AC5BD0">
        <w:rPr>
          <w:rFonts w:ascii="Times New Roman" w:hAnsi="Times New Roman" w:cs="Times New Roman"/>
          <w:sz w:val="28"/>
          <w:szCs w:val="28"/>
        </w:rPr>
        <w:t xml:space="preserve"> с указанием номинации и занятого банком места</w:t>
      </w:r>
      <w:r w:rsidRPr="0057701F">
        <w:rPr>
          <w:rFonts w:ascii="Times New Roman" w:hAnsi="Times New Roman" w:cs="Times New Roman"/>
          <w:sz w:val="28"/>
          <w:szCs w:val="28"/>
        </w:rPr>
        <w:t xml:space="preserve">, логотипа и наименования </w:t>
      </w:r>
      <w:r w:rsidR="000E6635">
        <w:rPr>
          <w:rFonts w:ascii="Times New Roman" w:hAnsi="Times New Roman" w:cs="Times New Roman"/>
          <w:sz w:val="28"/>
          <w:szCs w:val="28"/>
        </w:rPr>
        <w:t>конкурса</w:t>
      </w:r>
      <w:r w:rsidRPr="0057701F">
        <w:rPr>
          <w:rFonts w:ascii="Times New Roman" w:hAnsi="Times New Roman" w:cs="Times New Roman"/>
          <w:sz w:val="28"/>
          <w:szCs w:val="28"/>
        </w:rPr>
        <w:t xml:space="preserve"> в рекламных и маркетинговых целях (на неограниченный срок</w:t>
      </w:r>
      <w:r w:rsidR="00D148BB">
        <w:rPr>
          <w:rFonts w:ascii="Times New Roman" w:hAnsi="Times New Roman" w:cs="Times New Roman"/>
          <w:sz w:val="28"/>
          <w:szCs w:val="28"/>
        </w:rPr>
        <w:t xml:space="preserve"> </w:t>
      </w:r>
      <w:r w:rsidR="00D148BB" w:rsidRPr="00D148BB">
        <w:rPr>
          <w:rFonts w:ascii="Times New Roman" w:hAnsi="Times New Roman" w:cs="Times New Roman"/>
          <w:sz w:val="28"/>
          <w:szCs w:val="28"/>
        </w:rPr>
        <w:t>с обязательным указанием года проведения конкурса и соответствующей номинации</w:t>
      </w:r>
      <w:r w:rsidRPr="0057701F">
        <w:rPr>
          <w:rFonts w:ascii="Times New Roman" w:hAnsi="Times New Roman" w:cs="Times New Roman"/>
          <w:sz w:val="28"/>
          <w:szCs w:val="28"/>
        </w:rPr>
        <w:t>);</w:t>
      </w:r>
    </w:p>
    <w:p w14:paraId="015477B2" w14:textId="08E4D79A" w:rsidR="0057701F" w:rsidRDefault="0057701F" w:rsidP="0057701F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01F">
        <w:rPr>
          <w:rFonts w:ascii="Times New Roman" w:hAnsi="Times New Roman" w:cs="Times New Roman"/>
          <w:sz w:val="28"/>
          <w:szCs w:val="28"/>
        </w:rPr>
        <w:t xml:space="preserve">вручение наградной продукции: эксклюзивная статуэтка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7701F">
        <w:rPr>
          <w:rFonts w:ascii="Times New Roman" w:hAnsi="Times New Roman" w:cs="Times New Roman"/>
          <w:sz w:val="28"/>
          <w:szCs w:val="28"/>
        </w:rPr>
        <w:t xml:space="preserve"> для обладателя первого места, диплом</w:t>
      </w:r>
      <w:r w:rsidR="00CF79F2">
        <w:rPr>
          <w:rFonts w:ascii="Times New Roman" w:hAnsi="Times New Roman" w:cs="Times New Roman"/>
          <w:sz w:val="28"/>
          <w:szCs w:val="28"/>
        </w:rPr>
        <w:t>ы</w:t>
      </w:r>
      <w:r w:rsidRPr="005770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7701F">
        <w:rPr>
          <w:rFonts w:ascii="Times New Roman" w:hAnsi="Times New Roman" w:cs="Times New Roman"/>
          <w:sz w:val="28"/>
          <w:szCs w:val="28"/>
        </w:rPr>
        <w:t xml:space="preserve"> для второго и третьего места в номинации;</w:t>
      </w:r>
    </w:p>
    <w:p w14:paraId="39AF09C3" w14:textId="77777777" w:rsidR="0057701F" w:rsidRDefault="0057701F" w:rsidP="0057701F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01F">
        <w:rPr>
          <w:rFonts w:ascii="Times New Roman" w:hAnsi="Times New Roman" w:cs="Times New Roman"/>
          <w:sz w:val="28"/>
          <w:szCs w:val="28"/>
        </w:rPr>
        <w:t>публикация итогов конкурса в официальном пресс-релиз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7701F">
        <w:rPr>
          <w:rFonts w:ascii="Times New Roman" w:hAnsi="Times New Roman" w:cs="Times New Roman"/>
          <w:sz w:val="28"/>
          <w:szCs w:val="28"/>
        </w:rPr>
        <w:t>;</w:t>
      </w:r>
    </w:p>
    <w:p w14:paraId="6C2FE90B" w14:textId="277C81DD" w:rsidR="0057701F" w:rsidRDefault="0057701F" w:rsidP="0057701F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01F">
        <w:rPr>
          <w:rFonts w:ascii="Times New Roman" w:hAnsi="Times New Roman" w:cs="Times New Roman"/>
          <w:sz w:val="28"/>
          <w:szCs w:val="28"/>
        </w:rPr>
        <w:t xml:space="preserve">публикация информации о победителе на официальном сайте </w:t>
      </w:r>
      <w:r w:rsidR="000E6635">
        <w:rPr>
          <w:rFonts w:ascii="Times New Roman" w:hAnsi="Times New Roman" w:cs="Times New Roman"/>
          <w:sz w:val="28"/>
          <w:szCs w:val="28"/>
        </w:rPr>
        <w:t>конкурса</w:t>
      </w:r>
      <w:r w:rsidRPr="0057701F">
        <w:rPr>
          <w:rFonts w:ascii="Times New Roman" w:hAnsi="Times New Roman" w:cs="Times New Roman"/>
          <w:sz w:val="28"/>
          <w:szCs w:val="28"/>
        </w:rPr>
        <w:t xml:space="preserve"> bankgoda.by;</w:t>
      </w:r>
    </w:p>
    <w:p w14:paraId="3CB97753" w14:textId="750301D7" w:rsidR="0057701F" w:rsidRPr="0057701F" w:rsidRDefault="0057701F" w:rsidP="0057701F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01F">
        <w:rPr>
          <w:rFonts w:ascii="Times New Roman" w:hAnsi="Times New Roman" w:cs="Times New Roman"/>
          <w:sz w:val="28"/>
          <w:szCs w:val="28"/>
        </w:rPr>
        <w:t>предоставление двух пригласительных билетов на церемонию награждения.</w:t>
      </w:r>
    </w:p>
    <w:p w14:paraId="180AE6D8" w14:textId="68E3D507" w:rsidR="005D4A76" w:rsidRDefault="00D8615A" w:rsidP="00D861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A50087" w:rsidRPr="00A50087">
        <w:rPr>
          <w:rFonts w:ascii="Times New Roman" w:hAnsi="Times New Roman" w:cs="Times New Roman"/>
          <w:sz w:val="28"/>
          <w:szCs w:val="28"/>
        </w:rPr>
        <w:t xml:space="preserve">В дополнительных номинациях </w:t>
      </w:r>
      <w:r w:rsidR="00AE24A9">
        <w:rPr>
          <w:rFonts w:ascii="Times New Roman" w:hAnsi="Times New Roman" w:cs="Times New Roman"/>
          <w:sz w:val="28"/>
          <w:szCs w:val="28"/>
        </w:rPr>
        <w:t>(за исключением номинации «Выбор интернет-пользователей 2025»</w:t>
      </w:r>
      <w:r w:rsidR="00DE15B0">
        <w:rPr>
          <w:rFonts w:ascii="Times New Roman" w:hAnsi="Times New Roman" w:cs="Times New Roman"/>
          <w:sz w:val="28"/>
          <w:szCs w:val="28"/>
        </w:rPr>
        <w:t>)</w:t>
      </w:r>
      <w:r w:rsidR="00AE24A9">
        <w:rPr>
          <w:rFonts w:ascii="Times New Roman" w:hAnsi="Times New Roman" w:cs="Times New Roman"/>
          <w:sz w:val="28"/>
          <w:szCs w:val="28"/>
        </w:rPr>
        <w:t xml:space="preserve"> </w:t>
      </w:r>
      <w:r w:rsidR="001A068E">
        <w:rPr>
          <w:rFonts w:ascii="Times New Roman" w:hAnsi="Times New Roman" w:cs="Times New Roman"/>
          <w:sz w:val="28"/>
          <w:szCs w:val="28"/>
        </w:rPr>
        <w:t>принимают участие</w:t>
      </w:r>
      <w:r w:rsidR="00A50087" w:rsidRPr="00A50087">
        <w:rPr>
          <w:rFonts w:ascii="Times New Roman" w:hAnsi="Times New Roman" w:cs="Times New Roman"/>
          <w:sz w:val="28"/>
          <w:szCs w:val="28"/>
        </w:rPr>
        <w:t xml:space="preserve"> банки, подавшие заявку и предоставившие </w:t>
      </w:r>
      <w:r w:rsidR="00337C4E">
        <w:rPr>
          <w:rFonts w:ascii="Times New Roman" w:hAnsi="Times New Roman" w:cs="Times New Roman"/>
          <w:sz w:val="28"/>
          <w:szCs w:val="28"/>
        </w:rPr>
        <w:t>материалы (анкеты и презентации)</w:t>
      </w:r>
      <w:r w:rsidR="00A50087" w:rsidRPr="00A50087">
        <w:rPr>
          <w:rFonts w:ascii="Times New Roman" w:hAnsi="Times New Roman" w:cs="Times New Roman"/>
          <w:sz w:val="28"/>
          <w:szCs w:val="28"/>
        </w:rPr>
        <w:t xml:space="preserve"> для оценки экспертной </w:t>
      </w:r>
      <w:r w:rsidR="00A50087" w:rsidRPr="00A50087">
        <w:rPr>
          <w:rFonts w:ascii="Times New Roman" w:hAnsi="Times New Roman" w:cs="Times New Roman"/>
          <w:sz w:val="28"/>
          <w:szCs w:val="28"/>
        </w:rPr>
        <w:lastRenderedPageBreak/>
        <w:t>комиссией в соответствии с установленными критериями.</w:t>
      </w:r>
      <w:r w:rsidR="001A068E">
        <w:rPr>
          <w:rFonts w:ascii="Times New Roman" w:hAnsi="Times New Roman" w:cs="Times New Roman"/>
          <w:sz w:val="28"/>
          <w:szCs w:val="28"/>
        </w:rPr>
        <w:t xml:space="preserve"> </w:t>
      </w:r>
      <w:r w:rsidR="00337C4E">
        <w:rPr>
          <w:rFonts w:ascii="Times New Roman" w:hAnsi="Times New Roman" w:cs="Times New Roman"/>
          <w:sz w:val="28"/>
          <w:szCs w:val="28"/>
        </w:rPr>
        <w:t xml:space="preserve">Банк может претендовать на участие в неограниченном </w:t>
      </w:r>
      <w:r w:rsidR="00FA3918">
        <w:rPr>
          <w:rFonts w:ascii="Times New Roman" w:hAnsi="Times New Roman" w:cs="Times New Roman"/>
          <w:sz w:val="28"/>
          <w:szCs w:val="28"/>
        </w:rPr>
        <w:t>количестве</w:t>
      </w:r>
      <w:r w:rsidR="00337C4E">
        <w:rPr>
          <w:rFonts w:ascii="Times New Roman" w:hAnsi="Times New Roman" w:cs="Times New Roman"/>
          <w:sz w:val="28"/>
          <w:szCs w:val="28"/>
        </w:rPr>
        <w:t xml:space="preserve"> дополнительных номинаций. </w:t>
      </w:r>
    </w:p>
    <w:p w14:paraId="77B98E63" w14:textId="44705372" w:rsidR="00D8615A" w:rsidRDefault="005D4A76" w:rsidP="00D861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1A068E">
        <w:rPr>
          <w:rFonts w:ascii="Times New Roman" w:hAnsi="Times New Roman" w:cs="Times New Roman"/>
          <w:sz w:val="28"/>
          <w:szCs w:val="28"/>
        </w:rPr>
        <w:t xml:space="preserve">За участие в </w:t>
      </w:r>
      <w:r w:rsidR="007677E9">
        <w:rPr>
          <w:rFonts w:ascii="Times New Roman" w:hAnsi="Times New Roman" w:cs="Times New Roman"/>
          <w:sz w:val="28"/>
          <w:szCs w:val="28"/>
        </w:rPr>
        <w:t xml:space="preserve">неограниченном количестве </w:t>
      </w:r>
      <w:r w:rsidR="00EF0EBA">
        <w:rPr>
          <w:rFonts w:ascii="Times New Roman" w:hAnsi="Times New Roman" w:cs="Times New Roman"/>
          <w:sz w:val="28"/>
          <w:szCs w:val="28"/>
        </w:rPr>
        <w:t xml:space="preserve">дополнительных </w:t>
      </w:r>
      <w:r>
        <w:rPr>
          <w:rFonts w:ascii="Times New Roman" w:hAnsi="Times New Roman" w:cs="Times New Roman"/>
          <w:sz w:val="28"/>
          <w:szCs w:val="28"/>
        </w:rPr>
        <w:t xml:space="preserve">номинаций </w:t>
      </w:r>
      <w:r w:rsidR="001A068E">
        <w:rPr>
          <w:rFonts w:ascii="Times New Roman" w:hAnsi="Times New Roman" w:cs="Times New Roman"/>
          <w:sz w:val="28"/>
          <w:szCs w:val="28"/>
        </w:rPr>
        <w:t>взимается плата в размере 10 000 бел. руб. (десяти тысяч белорусских рублей</w:t>
      </w:r>
      <w:r w:rsidR="001A068E" w:rsidRPr="001A068E">
        <w:rPr>
          <w:rFonts w:ascii="Times New Roman" w:hAnsi="Times New Roman" w:cs="Times New Roman"/>
          <w:sz w:val="28"/>
          <w:szCs w:val="28"/>
        </w:rPr>
        <w:t>)</w:t>
      </w:r>
      <w:r w:rsidR="00AC5BD0">
        <w:rPr>
          <w:rFonts w:ascii="Times New Roman" w:hAnsi="Times New Roman" w:cs="Times New Roman"/>
          <w:sz w:val="28"/>
          <w:szCs w:val="28"/>
        </w:rPr>
        <w:t xml:space="preserve"> без НДС, </w:t>
      </w:r>
      <w:r w:rsidR="00AC5BD0" w:rsidRPr="00AC5BD0">
        <w:rPr>
          <w:rFonts w:ascii="Times New Roman" w:hAnsi="Times New Roman" w:cs="Times New Roman"/>
          <w:sz w:val="28"/>
          <w:szCs w:val="28"/>
        </w:rPr>
        <w:t>согласно Налоговому кодексу РБ (особенная часть) от 29.12.2009 г. № 71-3, статья 326</w:t>
      </w:r>
      <w:r w:rsidR="00AC5BD0">
        <w:rPr>
          <w:rFonts w:ascii="Times New Roman" w:hAnsi="Times New Roman" w:cs="Times New Roman"/>
          <w:sz w:val="28"/>
          <w:szCs w:val="28"/>
        </w:rPr>
        <w:t>.</w:t>
      </w:r>
      <w:r w:rsidR="001A068E">
        <w:rPr>
          <w:rFonts w:ascii="Times New Roman" w:hAnsi="Times New Roman" w:cs="Times New Roman"/>
          <w:sz w:val="28"/>
          <w:szCs w:val="28"/>
        </w:rPr>
        <w:t xml:space="preserve"> </w:t>
      </w:r>
      <w:r w:rsidRPr="005D4A76">
        <w:rPr>
          <w:rFonts w:ascii="Times New Roman" w:hAnsi="Times New Roman" w:cs="Times New Roman"/>
          <w:sz w:val="28"/>
          <w:szCs w:val="28"/>
        </w:rPr>
        <w:t xml:space="preserve">Указанная плата является вступительным взносом за участие и не возвращается вне зависимости от результатов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D4A76">
        <w:rPr>
          <w:rFonts w:ascii="Times New Roman" w:hAnsi="Times New Roman" w:cs="Times New Roman"/>
          <w:sz w:val="28"/>
          <w:szCs w:val="28"/>
        </w:rPr>
        <w:t>онкурса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C5BD0">
        <w:rPr>
          <w:rFonts w:ascii="Times New Roman" w:hAnsi="Times New Roman" w:cs="Times New Roman"/>
          <w:sz w:val="28"/>
          <w:szCs w:val="28"/>
        </w:rPr>
        <w:t>О</w:t>
      </w:r>
      <w:r w:rsidR="001A068E">
        <w:rPr>
          <w:rFonts w:ascii="Times New Roman" w:hAnsi="Times New Roman" w:cs="Times New Roman"/>
          <w:sz w:val="28"/>
          <w:szCs w:val="28"/>
        </w:rPr>
        <w:t>плата производится на основании договора либо счета, выставленного ООО «Гуардо Медиа». В стоимость участия включено:</w:t>
      </w:r>
    </w:p>
    <w:p w14:paraId="00F1DCAB" w14:textId="77777777" w:rsidR="0073539B" w:rsidRDefault="001A068E" w:rsidP="0073539B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39B">
        <w:rPr>
          <w:rFonts w:ascii="Times New Roman" w:hAnsi="Times New Roman" w:cs="Times New Roman"/>
          <w:sz w:val="28"/>
          <w:szCs w:val="28"/>
        </w:rPr>
        <w:t>прием и обработка конкурс</w:t>
      </w:r>
      <w:r w:rsidR="00337C4E" w:rsidRPr="0073539B">
        <w:rPr>
          <w:rFonts w:ascii="Times New Roman" w:hAnsi="Times New Roman" w:cs="Times New Roman"/>
          <w:sz w:val="28"/>
          <w:szCs w:val="28"/>
        </w:rPr>
        <w:t>ных</w:t>
      </w:r>
      <w:r w:rsidRPr="0073539B">
        <w:rPr>
          <w:rFonts w:ascii="Times New Roman" w:hAnsi="Times New Roman" w:cs="Times New Roman"/>
          <w:sz w:val="28"/>
          <w:szCs w:val="28"/>
        </w:rPr>
        <w:t xml:space="preserve"> анкет банка-участника;</w:t>
      </w:r>
    </w:p>
    <w:p w14:paraId="702ABBF9" w14:textId="77777777" w:rsidR="0073539B" w:rsidRDefault="001A068E" w:rsidP="0073539B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39B">
        <w:rPr>
          <w:rFonts w:ascii="Times New Roman" w:hAnsi="Times New Roman" w:cs="Times New Roman"/>
          <w:sz w:val="28"/>
          <w:szCs w:val="28"/>
        </w:rPr>
        <w:t>подведение итогов с учетом информации, предоставленной банком-участником;</w:t>
      </w:r>
    </w:p>
    <w:p w14:paraId="6BC907D7" w14:textId="1C1F19BA" w:rsidR="001A068E" w:rsidRPr="0073539B" w:rsidRDefault="001A068E" w:rsidP="0073539B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39B">
        <w:rPr>
          <w:rFonts w:ascii="Times New Roman" w:hAnsi="Times New Roman" w:cs="Times New Roman"/>
          <w:sz w:val="28"/>
          <w:szCs w:val="28"/>
        </w:rPr>
        <w:t xml:space="preserve">предоставление 6 пригласительных билетов на Церемонию награждения победителей </w:t>
      </w:r>
      <w:r w:rsidR="000E6635" w:rsidRPr="0073539B">
        <w:rPr>
          <w:rFonts w:ascii="Times New Roman" w:hAnsi="Times New Roman" w:cs="Times New Roman"/>
          <w:sz w:val="28"/>
          <w:szCs w:val="28"/>
        </w:rPr>
        <w:t>конкурса</w:t>
      </w:r>
      <w:r w:rsidRPr="0073539B">
        <w:rPr>
          <w:rFonts w:ascii="Times New Roman" w:hAnsi="Times New Roman" w:cs="Times New Roman"/>
          <w:sz w:val="28"/>
          <w:szCs w:val="28"/>
        </w:rPr>
        <w:t xml:space="preserve"> «Банк года»</w:t>
      </w:r>
      <w:r w:rsidR="005D4A76" w:rsidRPr="0073539B">
        <w:rPr>
          <w:rFonts w:ascii="Times New Roman" w:hAnsi="Times New Roman" w:cs="Times New Roman"/>
          <w:sz w:val="28"/>
          <w:szCs w:val="28"/>
        </w:rPr>
        <w:t>.</w:t>
      </w:r>
    </w:p>
    <w:p w14:paraId="79B83395" w14:textId="77777777" w:rsidR="00D64263" w:rsidRDefault="00D64263" w:rsidP="00DA77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9ABF917" w14:textId="40782284" w:rsidR="0088100E" w:rsidRDefault="00D64263" w:rsidP="00AC5B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263">
        <w:rPr>
          <w:rFonts w:ascii="Times New Roman" w:hAnsi="Times New Roman" w:cs="Times New Roman"/>
          <w:sz w:val="28"/>
          <w:szCs w:val="28"/>
        </w:rPr>
        <w:t xml:space="preserve">12.1. </w:t>
      </w:r>
      <w:r w:rsidR="0088100E" w:rsidRPr="0088100E">
        <w:rPr>
          <w:rFonts w:ascii="Times New Roman" w:hAnsi="Times New Roman" w:cs="Times New Roman"/>
          <w:sz w:val="28"/>
          <w:szCs w:val="28"/>
        </w:rPr>
        <w:t>В случае заключения банком договора с Организатором на участие в дополнительных номинациях (п. 12 настоящего Положения) заключение рекламного договора, предусмотренного п. 10.</w:t>
      </w:r>
      <w:r w:rsidR="0088100E">
        <w:rPr>
          <w:rFonts w:ascii="Times New Roman" w:hAnsi="Times New Roman" w:cs="Times New Roman"/>
          <w:sz w:val="28"/>
          <w:szCs w:val="28"/>
        </w:rPr>
        <w:t>3</w:t>
      </w:r>
      <w:r w:rsidR="0088100E" w:rsidRPr="0088100E">
        <w:rPr>
          <w:rFonts w:ascii="Times New Roman" w:hAnsi="Times New Roman" w:cs="Times New Roman"/>
          <w:sz w:val="28"/>
          <w:szCs w:val="28"/>
        </w:rPr>
        <w:t xml:space="preserve"> настоящего Положения, не требуется, в том числе при признании банка победителем в основных номинациях либо в </w:t>
      </w:r>
      <w:r w:rsidR="00AE24A9">
        <w:rPr>
          <w:rFonts w:ascii="Times New Roman" w:hAnsi="Times New Roman" w:cs="Times New Roman"/>
          <w:sz w:val="28"/>
          <w:szCs w:val="28"/>
        </w:rPr>
        <w:t>дополнительной</w:t>
      </w:r>
      <w:r w:rsidR="0088100E" w:rsidRPr="0088100E">
        <w:rPr>
          <w:rFonts w:ascii="Times New Roman" w:hAnsi="Times New Roman" w:cs="Times New Roman"/>
          <w:sz w:val="28"/>
          <w:szCs w:val="28"/>
        </w:rPr>
        <w:t xml:space="preserve"> номинации</w:t>
      </w:r>
      <w:r w:rsidR="00AE24A9">
        <w:rPr>
          <w:rFonts w:ascii="Times New Roman" w:hAnsi="Times New Roman" w:cs="Times New Roman"/>
          <w:sz w:val="28"/>
          <w:szCs w:val="28"/>
        </w:rPr>
        <w:t xml:space="preserve"> «Выбор интернет-пользователей 2025»</w:t>
      </w:r>
      <w:r w:rsidR="0088100E">
        <w:rPr>
          <w:rFonts w:ascii="Times New Roman" w:hAnsi="Times New Roman" w:cs="Times New Roman"/>
          <w:sz w:val="28"/>
          <w:szCs w:val="28"/>
        </w:rPr>
        <w:t>.</w:t>
      </w:r>
      <w:r w:rsidR="0073539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49B60B" w14:textId="77777777" w:rsidR="0073539B" w:rsidRDefault="0073539B" w:rsidP="00AC5B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EA7949" w14:textId="77777777" w:rsidR="0073539B" w:rsidRDefault="0073539B" w:rsidP="007353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39B">
        <w:rPr>
          <w:rFonts w:ascii="Times New Roman" w:hAnsi="Times New Roman" w:cs="Times New Roman"/>
          <w:sz w:val="28"/>
          <w:szCs w:val="28"/>
        </w:rPr>
        <w:t>При этом в состав платы за участие, установленной п. 12 настоящего Положения, включено вознаграждение за оказание рекламных услуг в размере 3 000 (трех тысяч) белорусских рублей без НДС.</w:t>
      </w:r>
    </w:p>
    <w:p w14:paraId="0FADAB64" w14:textId="77777777" w:rsidR="0073539B" w:rsidRPr="0073539B" w:rsidRDefault="0073539B" w:rsidP="007353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3BCD71" w14:textId="77777777" w:rsidR="0073539B" w:rsidRPr="0073539B" w:rsidRDefault="0073539B" w:rsidP="007353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39B">
        <w:rPr>
          <w:rFonts w:ascii="Times New Roman" w:hAnsi="Times New Roman" w:cs="Times New Roman"/>
          <w:sz w:val="28"/>
          <w:szCs w:val="28"/>
        </w:rPr>
        <w:t>Рекламные услуги считаются оказанными всем банкам, заключившим договор на участие в дополнительных номинациях, вне зависимости от результатов Конкурса, и включают:</w:t>
      </w:r>
    </w:p>
    <w:p w14:paraId="0A16DAF8" w14:textId="77777777" w:rsidR="0073539B" w:rsidRDefault="0073539B" w:rsidP="0073539B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39B">
        <w:rPr>
          <w:rFonts w:ascii="Times New Roman" w:hAnsi="Times New Roman" w:cs="Times New Roman"/>
          <w:sz w:val="28"/>
          <w:szCs w:val="28"/>
        </w:rPr>
        <w:t>размещение информации о банке как об участнике Конкурса на официальных ресурсах Конкурса, включая сайт bankgoda.by;</w:t>
      </w:r>
    </w:p>
    <w:p w14:paraId="264C976E" w14:textId="77777777" w:rsidR="0073539B" w:rsidRDefault="0073539B" w:rsidP="0073539B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39B">
        <w:rPr>
          <w:rFonts w:ascii="Times New Roman" w:hAnsi="Times New Roman" w:cs="Times New Roman"/>
          <w:sz w:val="28"/>
          <w:szCs w:val="28"/>
        </w:rPr>
        <w:t>упоминание банка в информационных и (или) рекламных материалах Конкурса, включая пресс-релизы и иные публикации по итогам проведения Конкурса;</w:t>
      </w:r>
    </w:p>
    <w:p w14:paraId="67B7B62D" w14:textId="262FDF0F" w:rsidR="0073539B" w:rsidRPr="0073539B" w:rsidRDefault="0073539B" w:rsidP="0073539B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39B">
        <w:rPr>
          <w:rFonts w:ascii="Times New Roman" w:hAnsi="Times New Roman" w:cs="Times New Roman"/>
          <w:sz w:val="28"/>
          <w:szCs w:val="28"/>
        </w:rPr>
        <w:t>включение банка в перечень участников Конкурса и (или) в материалы, связанные с проведением интернет-голосования.</w:t>
      </w:r>
    </w:p>
    <w:p w14:paraId="7D76DA24" w14:textId="77777777" w:rsidR="0073539B" w:rsidRDefault="0073539B" w:rsidP="007353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DBF1CC" w14:textId="662390CC" w:rsidR="0073539B" w:rsidRDefault="0073539B" w:rsidP="007353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39B">
        <w:rPr>
          <w:rFonts w:ascii="Times New Roman" w:hAnsi="Times New Roman" w:cs="Times New Roman"/>
          <w:sz w:val="28"/>
          <w:szCs w:val="28"/>
        </w:rPr>
        <w:t>В случае признания банка победителем Конкурса ему дополнительно предоставляется право использования статуса победителя, логотипа и фирменных элементов Конкурса в рекламных и маркетинговых целях в объеме, предусмотренном п. 10.5 настоящего Положения, без взимания дополнительной платы.</w:t>
      </w:r>
    </w:p>
    <w:p w14:paraId="501DD89B" w14:textId="77777777" w:rsidR="0088100E" w:rsidRDefault="0088100E" w:rsidP="00AC5B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D049BF" w14:textId="7B9276A5" w:rsidR="00A50087" w:rsidRPr="009B0AB3" w:rsidRDefault="00D8615A" w:rsidP="00D861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AB3">
        <w:rPr>
          <w:rFonts w:ascii="Times New Roman" w:hAnsi="Times New Roman" w:cs="Times New Roman"/>
          <w:sz w:val="28"/>
          <w:szCs w:val="28"/>
        </w:rPr>
        <w:t>1</w:t>
      </w:r>
      <w:r w:rsidR="005D4A76">
        <w:rPr>
          <w:rFonts w:ascii="Times New Roman" w:hAnsi="Times New Roman" w:cs="Times New Roman"/>
          <w:sz w:val="28"/>
          <w:szCs w:val="28"/>
        </w:rPr>
        <w:t>3</w:t>
      </w:r>
      <w:r w:rsidR="008234E3" w:rsidRPr="009B0AB3">
        <w:rPr>
          <w:rFonts w:ascii="Times New Roman" w:hAnsi="Times New Roman" w:cs="Times New Roman"/>
          <w:sz w:val="28"/>
          <w:szCs w:val="28"/>
        </w:rPr>
        <w:t>.</w:t>
      </w:r>
      <w:r w:rsidRPr="009B0AB3">
        <w:rPr>
          <w:rFonts w:ascii="Times New Roman" w:hAnsi="Times New Roman" w:cs="Times New Roman"/>
          <w:sz w:val="28"/>
          <w:szCs w:val="28"/>
        </w:rPr>
        <w:t xml:space="preserve"> Для участия в </w:t>
      </w:r>
      <w:r w:rsidR="00E726CE">
        <w:rPr>
          <w:rFonts w:ascii="Times New Roman" w:hAnsi="Times New Roman" w:cs="Times New Roman"/>
          <w:sz w:val="28"/>
          <w:szCs w:val="28"/>
        </w:rPr>
        <w:t>Конкурсе</w:t>
      </w:r>
      <w:r w:rsidRPr="009B0AB3">
        <w:rPr>
          <w:rFonts w:ascii="Times New Roman" w:hAnsi="Times New Roman" w:cs="Times New Roman"/>
          <w:sz w:val="28"/>
          <w:szCs w:val="28"/>
        </w:rPr>
        <w:t xml:space="preserve"> банк направляет в Оргкомитет:  </w:t>
      </w:r>
    </w:p>
    <w:p w14:paraId="7D16358D" w14:textId="51ADD601" w:rsidR="00A50087" w:rsidRPr="009B0AB3" w:rsidRDefault="00E726CE" w:rsidP="00E726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="00D8615A" w:rsidRPr="009B0AB3">
        <w:rPr>
          <w:rFonts w:ascii="Times New Roman" w:hAnsi="Times New Roman" w:cs="Times New Roman"/>
          <w:sz w:val="28"/>
          <w:szCs w:val="28"/>
        </w:rPr>
        <w:t xml:space="preserve">аполненную заявку установленного образца;  </w:t>
      </w:r>
    </w:p>
    <w:p w14:paraId="439D11EA" w14:textId="74691A1F" w:rsidR="00A50087" w:rsidRPr="009B0AB3" w:rsidRDefault="00E726CE" w:rsidP="00E726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B35A6F">
        <w:rPr>
          <w:rFonts w:ascii="Times New Roman" w:hAnsi="Times New Roman" w:cs="Times New Roman"/>
          <w:sz w:val="28"/>
          <w:szCs w:val="28"/>
        </w:rPr>
        <w:t>ля допол</w:t>
      </w:r>
      <w:r>
        <w:rPr>
          <w:rFonts w:ascii="Times New Roman" w:hAnsi="Times New Roman" w:cs="Times New Roman"/>
          <w:sz w:val="28"/>
          <w:szCs w:val="28"/>
        </w:rPr>
        <w:t>нительных номинаций – к</w:t>
      </w:r>
      <w:r w:rsidR="00D8615A" w:rsidRPr="009B0AB3">
        <w:rPr>
          <w:rFonts w:ascii="Times New Roman" w:hAnsi="Times New Roman" w:cs="Times New Roman"/>
          <w:sz w:val="28"/>
          <w:szCs w:val="28"/>
        </w:rPr>
        <w:t>онкурсные анкеты по номинациям, в которых банк участвует</w:t>
      </w:r>
      <w:r>
        <w:rPr>
          <w:rFonts w:ascii="Times New Roman" w:hAnsi="Times New Roman" w:cs="Times New Roman"/>
          <w:sz w:val="28"/>
          <w:szCs w:val="28"/>
        </w:rPr>
        <w:t>; конкурсная анкета для каждой из дополнительных номинаций заполняется отдельно;</w:t>
      </w:r>
    </w:p>
    <w:p w14:paraId="52C43F2C" w14:textId="53171634" w:rsidR="00A50087" w:rsidRPr="009B0AB3" w:rsidRDefault="00E726CE" w:rsidP="00C034C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8615A" w:rsidRPr="009B0AB3">
        <w:rPr>
          <w:rFonts w:ascii="Times New Roman" w:hAnsi="Times New Roman" w:cs="Times New Roman"/>
          <w:sz w:val="28"/>
          <w:szCs w:val="28"/>
        </w:rPr>
        <w:t>резентации по номинациям, в которых банк участвует</w:t>
      </w:r>
      <w:r>
        <w:rPr>
          <w:rFonts w:ascii="Times New Roman" w:hAnsi="Times New Roman" w:cs="Times New Roman"/>
          <w:sz w:val="28"/>
          <w:szCs w:val="28"/>
        </w:rPr>
        <w:t>; д</w:t>
      </w:r>
      <w:r w:rsidR="00D8615A" w:rsidRPr="009B0AB3">
        <w:rPr>
          <w:rFonts w:ascii="Times New Roman" w:hAnsi="Times New Roman" w:cs="Times New Roman"/>
          <w:sz w:val="28"/>
          <w:szCs w:val="28"/>
        </w:rPr>
        <w:t xml:space="preserve">ля каждой номинации оформляется отдельная презентация. </w:t>
      </w:r>
    </w:p>
    <w:p w14:paraId="22ECFBB1" w14:textId="406BCD30" w:rsidR="00D8615A" w:rsidRPr="009B0AB3" w:rsidRDefault="00D8615A" w:rsidP="00D861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AB3">
        <w:rPr>
          <w:rFonts w:ascii="Times New Roman" w:hAnsi="Times New Roman" w:cs="Times New Roman"/>
          <w:sz w:val="28"/>
          <w:szCs w:val="28"/>
        </w:rPr>
        <w:t>1</w:t>
      </w:r>
      <w:r w:rsidR="005D4A76">
        <w:rPr>
          <w:rFonts w:ascii="Times New Roman" w:hAnsi="Times New Roman" w:cs="Times New Roman"/>
          <w:sz w:val="28"/>
          <w:szCs w:val="28"/>
        </w:rPr>
        <w:t>4</w:t>
      </w:r>
      <w:r w:rsidRPr="009B0AB3">
        <w:rPr>
          <w:rFonts w:ascii="Times New Roman" w:hAnsi="Times New Roman" w:cs="Times New Roman"/>
          <w:sz w:val="28"/>
          <w:szCs w:val="28"/>
        </w:rPr>
        <w:t xml:space="preserve">. Заявка должна содержать следующую информацию:  </w:t>
      </w:r>
    </w:p>
    <w:p w14:paraId="779DBBAF" w14:textId="3735F0E3" w:rsidR="00A50087" w:rsidRPr="009B0AB3" w:rsidRDefault="00E726CE" w:rsidP="00C034C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8615A" w:rsidRPr="009B0AB3">
        <w:rPr>
          <w:rFonts w:ascii="Times New Roman" w:hAnsi="Times New Roman" w:cs="Times New Roman"/>
          <w:sz w:val="28"/>
          <w:szCs w:val="28"/>
        </w:rPr>
        <w:t xml:space="preserve">азвание банка;  </w:t>
      </w:r>
    </w:p>
    <w:p w14:paraId="0C26A174" w14:textId="440DB8B3" w:rsidR="00A50087" w:rsidRPr="009B0AB3" w:rsidRDefault="00E726CE" w:rsidP="00C034C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D8615A" w:rsidRPr="009B0AB3">
        <w:rPr>
          <w:rFonts w:ascii="Times New Roman" w:hAnsi="Times New Roman" w:cs="Times New Roman"/>
          <w:sz w:val="28"/>
          <w:szCs w:val="28"/>
        </w:rPr>
        <w:t>онтактн</w:t>
      </w:r>
      <w:r w:rsidR="00F95CCF">
        <w:rPr>
          <w:rFonts w:ascii="Times New Roman" w:hAnsi="Times New Roman" w:cs="Times New Roman"/>
          <w:sz w:val="28"/>
          <w:szCs w:val="28"/>
        </w:rPr>
        <w:t>ую</w:t>
      </w:r>
      <w:r w:rsidR="00D8615A" w:rsidRPr="009B0AB3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F95CCF">
        <w:rPr>
          <w:rFonts w:ascii="Times New Roman" w:hAnsi="Times New Roman" w:cs="Times New Roman"/>
          <w:sz w:val="28"/>
          <w:szCs w:val="28"/>
        </w:rPr>
        <w:t>ю</w:t>
      </w:r>
      <w:r w:rsidR="00D8615A" w:rsidRPr="009B0AB3">
        <w:rPr>
          <w:rFonts w:ascii="Times New Roman" w:hAnsi="Times New Roman" w:cs="Times New Roman"/>
          <w:sz w:val="28"/>
          <w:szCs w:val="28"/>
        </w:rPr>
        <w:t xml:space="preserve"> ответственного сотрудника банка (ФИО, должность, телефон, e-mail, предпочтительный способ связи);  </w:t>
      </w:r>
    </w:p>
    <w:p w14:paraId="21A96BCF" w14:textId="0F898E27" w:rsidR="00A50087" w:rsidRPr="009B0AB3" w:rsidRDefault="00D148BB" w:rsidP="00C034C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48BB">
        <w:rPr>
          <w:rFonts w:ascii="Times New Roman" w:hAnsi="Times New Roman" w:cs="Times New Roman"/>
          <w:sz w:val="28"/>
          <w:szCs w:val="28"/>
        </w:rPr>
        <w:t>в целях оценки динамики и устойчивости его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4244">
        <w:rPr>
          <w:rFonts w:ascii="Times New Roman" w:hAnsi="Times New Roman" w:cs="Times New Roman"/>
          <w:sz w:val="28"/>
          <w:szCs w:val="28"/>
        </w:rPr>
        <w:t xml:space="preserve">– </w:t>
      </w:r>
      <w:r w:rsidR="00E726CE">
        <w:rPr>
          <w:rFonts w:ascii="Times New Roman" w:hAnsi="Times New Roman" w:cs="Times New Roman"/>
          <w:sz w:val="28"/>
          <w:szCs w:val="28"/>
        </w:rPr>
        <w:t>и</w:t>
      </w:r>
      <w:r w:rsidR="00D8615A" w:rsidRPr="009B0AB3">
        <w:rPr>
          <w:rFonts w:ascii="Times New Roman" w:hAnsi="Times New Roman" w:cs="Times New Roman"/>
          <w:sz w:val="28"/>
          <w:szCs w:val="28"/>
        </w:rPr>
        <w:t>нформаци</w:t>
      </w:r>
      <w:r w:rsidR="00F95CCF">
        <w:rPr>
          <w:rFonts w:ascii="Times New Roman" w:hAnsi="Times New Roman" w:cs="Times New Roman"/>
          <w:sz w:val="28"/>
          <w:szCs w:val="28"/>
        </w:rPr>
        <w:t>ю</w:t>
      </w:r>
      <w:r w:rsidR="00D8615A" w:rsidRPr="009B0AB3">
        <w:rPr>
          <w:rFonts w:ascii="Times New Roman" w:hAnsi="Times New Roman" w:cs="Times New Roman"/>
          <w:sz w:val="28"/>
          <w:szCs w:val="28"/>
        </w:rPr>
        <w:t xml:space="preserve"> по основным показателям деятельности банка за 202</w:t>
      </w:r>
      <w:r w:rsidR="00E726CE">
        <w:rPr>
          <w:rFonts w:ascii="Times New Roman" w:hAnsi="Times New Roman" w:cs="Times New Roman"/>
          <w:sz w:val="28"/>
          <w:szCs w:val="28"/>
        </w:rPr>
        <w:t>3</w:t>
      </w:r>
      <w:r w:rsidR="00D8615A" w:rsidRPr="009B0AB3">
        <w:rPr>
          <w:rFonts w:ascii="Times New Roman" w:hAnsi="Times New Roman" w:cs="Times New Roman"/>
          <w:sz w:val="28"/>
          <w:szCs w:val="28"/>
        </w:rPr>
        <w:t>–202</w:t>
      </w:r>
      <w:r w:rsidR="00E726CE">
        <w:rPr>
          <w:rFonts w:ascii="Times New Roman" w:hAnsi="Times New Roman" w:cs="Times New Roman"/>
          <w:sz w:val="28"/>
          <w:szCs w:val="28"/>
        </w:rPr>
        <w:t>5</w:t>
      </w:r>
      <w:r w:rsidR="00D8615A" w:rsidRPr="009B0AB3">
        <w:rPr>
          <w:rFonts w:ascii="Times New Roman" w:hAnsi="Times New Roman" w:cs="Times New Roman"/>
          <w:sz w:val="28"/>
          <w:szCs w:val="28"/>
        </w:rPr>
        <w:t xml:space="preserve"> гг. (нормативный капитал, достаточность нормативного капитала, чистая прибыль, рентабельность активов (ROA), рентабельность нормативного капитала (ROE), показатель процентного отношения операционных расходов к прибыли (CIR)</w:t>
      </w:r>
      <w:r w:rsidR="006F39CB">
        <w:rPr>
          <w:rFonts w:ascii="Times New Roman" w:hAnsi="Times New Roman" w:cs="Times New Roman"/>
          <w:sz w:val="28"/>
          <w:szCs w:val="28"/>
        </w:rPr>
        <w:t>,</w:t>
      </w:r>
      <w:r w:rsidR="009B0AB3" w:rsidRPr="009B0AB3">
        <w:rPr>
          <w:rFonts w:ascii="Times New Roman" w:hAnsi="Times New Roman" w:cs="Times New Roman"/>
          <w:sz w:val="28"/>
          <w:szCs w:val="28"/>
        </w:rPr>
        <w:t xml:space="preserve"> </w:t>
      </w:r>
      <w:r w:rsidR="004B3C21" w:rsidRPr="009B0AB3">
        <w:rPr>
          <w:rFonts w:ascii="Times New Roman" w:hAnsi="Times New Roman" w:cs="Times New Roman"/>
          <w:sz w:val="28"/>
          <w:szCs w:val="28"/>
        </w:rPr>
        <w:t>объем требований к экономике, размер необслуживаемых активов</w:t>
      </w:r>
      <w:r w:rsidR="00D8615A" w:rsidRPr="009B0AB3">
        <w:rPr>
          <w:rFonts w:ascii="Times New Roman" w:hAnsi="Times New Roman" w:cs="Times New Roman"/>
          <w:sz w:val="28"/>
          <w:szCs w:val="28"/>
        </w:rPr>
        <w:t xml:space="preserve">);  </w:t>
      </w:r>
    </w:p>
    <w:p w14:paraId="18A84A71" w14:textId="2F8026CC" w:rsidR="00A50087" w:rsidRDefault="00E726CE" w:rsidP="00C034C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8615A" w:rsidRPr="009B0AB3">
        <w:rPr>
          <w:rFonts w:ascii="Times New Roman" w:hAnsi="Times New Roman" w:cs="Times New Roman"/>
          <w:sz w:val="28"/>
          <w:szCs w:val="28"/>
        </w:rPr>
        <w:t xml:space="preserve">еречень номинаций, в которых банк принимает участие; </w:t>
      </w:r>
    </w:p>
    <w:p w14:paraId="04437FD2" w14:textId="13AE22B7" w:rsidR="00A50087" w:rsidRPr="009B0AB3" w:rsidRDefault="00E726CE" w:rsidP="00C034C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D8615A" w:rsidRPr="009B0AB3">
        <w:rPr>
          <w:rFonts w:ascii="Times New Roman" w:hAnsi="Times New Roman" w:cs="Times New Roman"/>
          <w:sz w:val="28"/>
          <w:szCs w:val="28"/>
        </w:rPr>
        <w:t xml:space="preserve">анковские реквизиты для заключения договора;  </w:t>
      </w:r>
    </w:p>
    <w:p w14:paraId="7C392722" w14:textId="4D31A92F" w:rsidR="00A50087" w:rsidRPr="009B0AB3" w:rsidRDefault="00E726CE" w:rsidP="00C034C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8615A" w:rsidRPr="009B0AB3">
        <w:rPr>
          <w:rFonts w:ascii="Times New Roman" w:hAnsi="Times New Roman" w:cs="Times New Roman"/>
          <w:sz w:val="28"/>
          <w:szCs w:val="28"/>
        </w:rPr>
        <w:t xml:space="preserve">одпись Председателя Правления либо одного из его заместителей;  </w:t>
      </w:r>
    </w:p>
    <w:p w14:paraId="47B23B86" w14:textId="14C1C0EF" w:rsidR="00D8615A" w:rsidRDefault="00E726CE" w:rsidP="00C034C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8615A" w:rsidRPr="009B0AB3">
        <w:rPr>
          <w:rFonts w:ascii="Times New Roman" w:hAnsi="Times New Roman" w:cs="Times New Roman"/>
          <w:sz w:val="28"/>
          <w:szCs w:val="28"/>
        </w:rPr>
        <w:t>одпись ответственного сотрудника банка и его согласие на обработку персональных данных</w:t>
      </w:r>
      <w:r w:rsidR="007677E9">
        <w:rPr>
          <w:rFonts w:ascii="Times New Roman" w:hAnsi="Times New Roman" w:cs="Times New Roman"/>
          <w:sz w:val="28"/>
          <w:szCs w:val="28"/>
        </w:rPr>
        <w:t>, указанных в заявке.</w:t>
      </w:r>
      <w:r w:rsidR="00424244" w:rsidRPr="00424244">
        <w:rPr>
          <w:rFonts w:ascii="Times New Roman" w:hAnsi="Times New Roman" w:cs="Times New Roman"/>
          <w:sz w:val="28"/>
          <w:szCs w:val="28"/>
        </w:rPr>
        <w:t xml:space="preserve"> </w:t>
      </w:r>
      <w:r w:rsidR="00424244" w:rsidRPr="00054293">
        <w:rPr>
          <w:rFonts w:ascii="Times New Roman" w:hAnsi="Times New Roman" w:cs="Times New Roman"/>
          <w:sz w:val="28"/>
          <w:szCs w:val="28"/>
        </w:rPr>
        <w:t>Политика обработки персональных</w:t>
      </w:r>
      <w:r w:rsidR="00424244">
        <w:rPr>
          <w:rFonts w:ascii="Times New Roman" w:hAnsi="Times New Roman" w:cs="Times New Roman"/>
          <w:sz w:val="28"/>
          <w:szCs w:val="28"/>
        </w:rPr>
        <w:t xml:space="preserve"> данных ООО «Гуардо Медиа» опубликована на сайте </w:t>
      </w:r>
      <w:hyperlink r:id="rId6" w:history="1">
        <w:r w:rsidR="00424244" w:rsidRPr="00424244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grd</w:t>
        </w:r>
        <w:r w:rsidR="00424244" w:rsidRPr="00424244">
          <w:rPr>
            <w:rStyle w:val="ae"/>
            <w:rFonts w:ascii="Times New Roman" w:hAnsi="Times New Roman" w:cs="Times New Roman"/>
            <w:sz w:val="28"/>
            <w:szCs w:val="28"/>
          </w:rPr>
          <w:t>.</w:t>
        </w:r>
        <w:r w:rsidR="00424244" w:rsidRPr="00424244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by</w:t>
        </w:r>
      </w:hyperlink>
      <w:r w:rsidR="00424244" w:rsidRPr="004242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B46EE7" w14:textId="77777777" w:rsidR="00D55AC5" w:rsidRPr="00D55AC5" w:rsidRDefault="00D55AC5" w:rsidP="00D55AC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Pr="00D55AC5">
        <w:rPr>
          <w:rFonts w:ascii="Times New Roman" w:hAnsi="Times New Roman" w:cs="Times New Roman"/>
          <w:sz w:val="28"/>
          <w:szCs w:val="28"/>
        </w:rPr>
        <w:t>Форма заявки приведена в Приложении №1 к настоящему Положению.</w:t>
      </w:r>
    </w:p>
    <w:p w14:paraId="3F3B055E" w14:textId="76B4AD3A" w:rsidR="00D8615A" w:rsidRPr="009B0AB3" w:rsidRDefault="00D8615A" w:rsidP="00D861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AB3">
        <w:rPr>
          <w:rFonts w:ascii="Times New Roman" w:hAnsi="Times New Roman" w:cs="Times New Roman"/>
          <w:sz w:val="28"/>
          <w:szCs w:val="28"/>
        </w:rPr>
        <w:t>1</w:t>
      </w:r>
      <w:r w:rsidR="00D55AC5">
        <w:rPr>
          <w:rFonts w:ascii="Times New Roman" w:hAnsi="Times New Roman" w:cs="Times New Roman"/>
          <w:sz w:val="28"/>
          <w:szCs w:val="28"/>
        </w:rPr>
        <w:t>6</w:t>
      </w:r>
      <w:r w:rsidRPr="009B0AB3">
        <w:rPr>
          <w:rFonts w:ascii="Times New Roman" w:hAnsi="Times New Roman" w:cs="Times New Roman"/>
          <w:sz w:val="28"/>
          <w:szCs w:val="28"/>
        </w:rPr>
        <w:t xml:space="preserve">. Анкета должна содержать следующую информацию:  </w:t>
      </w:r>
    </w:p>
    <w:p w14:paraId="5649C03D" w14:textId="0F3FDA9F" w:rsidR="00D8615A" w:rsidRPr="009B0AB3" w:rsidRDefault="00AA244F" w:rsidP="001A068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8615A" w:rsidRPr="009B0AB3">
        <w:rPr>
          <w:rFonts w:ascii="Times New Roman" w:hAnsi="Times New Roman" w:cs="Times New Roman"/>
          <w:sz w:val="28"/>
          <w:szCs w:val="28"/>
        </w:rPr>
        <w:t xml:space="preserve">азвание банка;  </w:t>
      </w:r>
    </w:p>
    <w:p w14:paraId="4E325320" w14:textId="282B374E" w:rsidR="00A50087" w:rsidRPr="009B0AB3" w:rsidRDefault="00AA244F" w:rsidP="001A068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8615A" w:rsidRPr="009B0AB3">
        <w:rPr>
          <w:rFonts w:ascii="Times New Roman" w:hAnsi="Times New Roman" w:cs="Times New Roman"/>
          <w:sz w:val="28"/>
          <w:szCs w:val="28"/>
        </w:rPr>
        <w:t xml:space="preserve">азвание номинации;  </w:t>
      </w:r>
    </w:p>
    <w:p w14:paraId="283AB99D" w14:textId="10ACD06A" w:rsidR="00D8615A" w:rsidRPr="009B0AB3" w:rsidRDefault="00AA244F" w:rsidP="001A068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8615A" w:rsidRPr="009B0AB3">
        <w:rPr>
          <w:rFonts w:ascii="Times New Roman" w:hAnsi="Times New Roman" w:cs="Times New Roman"/>
          <w:sz w:val="28"/>
          <w:szCs w:val="28"/>
        </w:rPr>
        <w:t xml:space="preserve">азвание проекта или продукта (в случае наличия);  </w:t>
      </w:r>
    </w:p>
    <w:p w14:paraId="6FEF8683" w14:textId="0EA1B55A" w:rsidR="00D8615A" w:rsidRDefault="00AA244F" w:rsidP="001A068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D8615A" w:rsidRPr="009B0AB3">
        <w:rPr>
          <w:rFonts w:ascii="Times New Roman" w:hAnsi="Times New Roman" w:cs="Times New Roman"/>
          <w:sz w:val="28"/>
          <w:szCs w:val="28"/>
        </w:rPr>
        <w:t xml:space="preserve">нформацию описательного характера согласно критериям, изложенным в Приложении №2 к настоящему Положению.  </w:t>
      </w:r>
    </w:p>
    <w:p w14:paraId="16185DB6" w14:textId="6DCC7172" w:rsidR="00232A21" w:rsidRDefault="00D55AC5" w:rsidP="00D55AC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Pr="00D55AC5">
        <w:rPr>
          <w:rFonts w:ascii="Times New Roman" w:hAnsi="Times New Roman" w:cs="Times New Roman"/>
          <w:sz w:val="28"/>
          <w:szCs w:val="28"/>
        </w:rPr>
        <w:t>Заявка установленного образца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5AC5">
        <w:rPr>
          <w:rFonts w:ascii="Times New Roman" w:hAnsi="Times New Roman" w:cs="Times New Roman"/>
          <w:sz w:val="28"/>
          <w:szCs w:val="28"/>
        </w:rPr>
        <w:t>в формате PDF</w:t>
      </w:r>
      <w:r w:rsidR="00DB4A4F">
        <w:rPr>
          <w:rFonts w:ascii="Times New Roman" w:hAnsi="Times New Roman" w:cs="Times New Roman"/>
          <w:sz w:val="28"/>
          <w:szCs w:val="28"/>
        </w:rPr>
        <w:t xml:space="preserve">, а также </w:t>
      </w:r>
      <w:r>
        <w:rPr>
          <w:rFonts w:ascii="Times New Roman" w:hAnsi="Times New Roman" w:cs="Times New Roman"/>
          <w:sz w:val="28"/>
          <w:szCs w:val="28"/>
        </w:rPr>
        <w:t>конкурсные материалы</w:t>
      </w:r>
      <w:r w:rsidRPr="00D55AC5">
        <w:rPr>
          <w:rFonts w:ascii="Times New Roman" w:hAnsi="Times New Roman" w:cs="Times New Roman"/>
          <w:sz w:val="28"/>
          <w:szCs w:val="28"/>
        </w:rPr>
        <w:t xml:space="preserve"> пода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55AC5">
        <w:rPr>
          <w:rFonts w:ascii="Times New Roman" w:hAnsi="Times New Roman" w:cs="Times New Roman"/>
          <w:sz w:val="28"/>
          <w:szCs w:val="28"/>
        </w:rPr>
        <w:t xml:space="preserve">тся через специальную форму на сайте bankgoda.by в срок не позднее </w:t>
      </w:r>
      <w:r>
        <w:rPr>
          <w:rFonts w:ascii="Times New Roman" w:hAnsi="Times New Roman" w:cs="Times New Roman"/>
          <w:sz w:val="28"/>
          <w:szCs w:val="28"/>
        </w:rPr>
        <w:t>23.59. 19</w:t>
      </w:r>
      <w:r w:rsidRPr="00D55AC5">
        <w:rPr>
          <w:rFonts w:ascii="Times New Roman" w:hAnsi="Times New Roman" w:cs="Times New Roman"/>
          <w:sz w:val="28"/>
          <w:szCs w:val="28"/>
        </w:rPr>
        <w:t xml:space="preserve"> апреля 2026 г. </w:t>
      </w:r>
    </w:p>
    <w:p w14:paraId="414FDAF8" w14:textId="1FC44858" w:rsidR="00D55AC5" w:rsidRPr="00D55AC5" w:rsidRDefault="00D55AC5" w:rsidP="00D55AC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AC5">
        <w:rPr>
          <w:rFonts w:ascii="Times New Roman" w:hAnsi="Times New Roman" w:cs="Times New Roman"/>
          <w:sz w:val="28"/>
          <w:szCs w:val="28"/>
        </w:rPr>
        <w:t xml:space="preserve">При заполнении формы участник указывает фамилию, имя, отчество (при наличии) ответственного лица, контактную информацию (номер телефона, адрес электронной почты), а также ссылку на внешний файловый ресурс (Google Drive </w:t>
      </w:r>
      <w:r w:rsidR="00DB4A4F">
        <w:rPr>
          <w:rFonts w:ascii="Times New Roman" w:hAnsi="Times New Roman" w:cs="Times New Roman"/>
          <w:sz w:val="28"/>
          <w:szCs w:val="28"/>
        </w:rPr>
        <w:t>либо</w:t>
      </w:r>
      <w:r w:rsidRPr="00D55AC5">
        <w:rPr>
          <w:rFonts w:ascii="Times New Roman" w:hAnsi="Times New Roman" w:cs="Times New Roman"/>
          <w:sz w:val="28"/>
          <w:szCs w:val="28"/>
        </w:rPr>
        <w:t xml:space="preserve"> Яндекс.Диск).</w:t>
      </w:r>
      <w:r w:rsidR="00232A21">
        <w:rPr>
          <w:rFonts w:ascii="Times New Roman" w:hAnsi="Times New Roman" w:cs="Times New Roman"/>
          <w:sz w:val="28"/>
          <w:szCs w:val="28"/>
        </w:rPr>
        <w:t xml:space="preserve"> </w:t>
      </w:r>
      <w:r w:rsidRPr="00D55AC5">
        <w:rPr>
          <w:rFonts w:ascii="Times New Roman" w:hAnsi="Times New Roman" w:cs="Times New Roman"/>
          <w:sz w:val="28"/>
          <w:szCs w:val="28"/>
        </w:rPr>
        <w:t xml:space="preserve">По указанной ссылке должны быть размещены конкурсные </w:t>
      </w:r>
      <w:r w:rsidRPr="00D55AC5">
        <w:rPr>
          <w:rFonts w:ascii="Times New Roman" w:hAnsi="Times New Roman" w:cs="Times New Roman"/>
          <w:sz w:val="28"/>
          <w:szCs w:val="28"/>
        </w:rPr>
        <w:lastRenderedPageBreak/>
        <w:t>материалы, включая заявку установленного образца, конкурсные анкеты и презентации по соответствующим номинациям.</w:t>
      </w:r>
    </w:p>
    <w:p w14:paraId="4A60A446" w14:textId="04F7A9A5" w:rsidR="00D55AC5" w:rsidRPr="00D55AC5" w:rsidRDefault="00D55AC5" w:rsidP="00D55AC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AC5">
        <w:rPr>
          <w:rFonts w:ascii="Times New Roman" w:hAnsi="Times New Roman" w:cs="Times New Roman"/>
          <w:sz w:val="28"/>
          <w:szCs w:val="28"/>
        </w:rPr>
        <w:t xml:space="preserve">Ссылка должна обеспечивать полный и беспрепятственный доступ к материалам без необходимости запроса дополнительного разрешения. </w:t>
      </w:r>
      <w:r w:rsidR="00232A21">
        <w:rPr>
          <w:rFonts w:ascii="Times New Roman" w:hAnsi="Times New Roman" w:cs="Times New Roman"/>
          <w:sz w:val="28"/>
          <w:szCs w:val="28"/>
        </w:rPr>
        <w:t>Х</w:t>
      </w:r>
      <w:r w:rsidR="00232A21" w:rsidRPr="00232A21">
        <w:rPr>
          <w:rFonts w:ascii="Times New Roman" w:hAnsi="Times New Roman" w:cs="Times New Roman"/>
          <w:sz w:val="28"/>
          <w:szCs w:val="28"/>
        </w:rPr>
        <w:t>ранение файлов по данной ссылке должно быть обеспечено до</w:t>
      </w:r>
      <w:r w:rsidR="00232A21">
        <w:rPr>
          <w:rFonts w:ascii="Times New Roman" w:hAnsi="Times New Roman" w:cs="Times New Roman"/>
          <w:sz w:val="28"/>
          <w:szCs w:val="28"/>
        </w:rPr>
        <w:t xml:space="preserve"> 29 апреля 2026 г. включительно.</w:t>
      </w:r>
      <w:r w:rsidR="00232A21" w:rsidRPr="00232A21">
        <w:rPr>
          <w:rFonts w:ascii="Times New Roman" w:hAnsi="Times New Roman" w:cs="Times New Roman"/>
          <w:sz w:val="28"/>
          <w:szCs w:val="28"/>
        </w:rPr>
        <w:t xml:space="preserve"> </w:t>
      </w:r>
      <w:r w:rsidRPr="00D55AC5">
        <w:rPr>
          <w:rFonts w:ascii="Times New Roman" w:hAnsi="Times New Roman" w:cs="Times New Roman"/>
          <w:sz w:val="28"/>
          <w:szCs w:val="28"/>
        </w:rPr>
        <w:t>Участник конкурса несет ответственность за корректность предоставленной ссылки, полноту и доступность размещенных материалов.</w:t>
      </w:r>
    </w:p>
    <w:p w14:paraId="0254200E" w14:textId="77777777" w:rsidR="00D55AC5" w:rsidRDefault="00D55AC5" w:rsidP="00D55AC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AC5">
        <w:rPr>
          <w:rFonts w:ascii="Times New Roman" w:hAnsi="Times New Roman" w:cs="Times New Roman"/>
          <w:sz w:val="28"/>
          <w:szCs w:val="28"/>
        </w:rPr>
        <w:t>Моментом подачи заявки считается дата и время успешной отправки формы, зафиксированные информационной системой сайта и подтвержденные отображением уведомления об успешной отправке заявки.</w:t>
      </w:r>
    </w:p>
    <w:p w14:paraId="37E2F1C3" w14:textId="31B22F1C" w:rsidR="00D8615A" w:rsidRPr="009B0AB3" w:rsidRDefault="00A50087" w:rsidP="00D861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AB3">
        <w:rPr>
          <w:rFonts w:ascii="Times New Roman" w:hAnsi="Times New Roman" w:cs="Times New Roman"/>
          <w:sz w:val="28"/>
          <w:szCs w:val="28"/>
        </w:rPr>
        <w:t>1</w:t>
      </w:r>
      <w:r w:rsidR="00232A21">
        <w:rPr>
          <w:rFonts w:ascii="Times New Roman" w:hAnsi="Times New Roman" w:cs="Times New Roman"/>
          <w:sz w:val="28"/>
          <w:szCs w:val="28"/>
        </w:rPr>
        <w:t>8</w:t>
      </w:r>
      <w:r w:rsidRPr="009B0AB3">
        <w:rPr>
          <w:rFonts w:ascii="Times New Roman" w:hAnsi="Times New Roman" w:cs="Times New Roman"/>
          <w:sz w:val="28"/>
          <w:szCs w:val="28"/>
        </w:rPr>
        <w:t>. Т</w:t>
      </w:r>
      <w:r w:rsidR="00D8615A" w:rsidRPr="009B0AB3">
        <w:rPr>
          <w:rFonts w:ascii="Times New Roman" w:hAnsi="Times New Roman" w:cs="Times New Roman"/>
          <w:sz w:val="28"/>
          <w:szCs w:val="28"/>
        </w:rPr>
        <w:t>ребования к презентациям</w:t>
      </w:r>
      <w:r w:rsidRPr="009B0AB3">
        <w:rPr>
          <w:rFonts w:ascii="Times New Roman" w:hAnsi="Times New Roman" w:cs="Times New Roman"/>
          <w:sz w:val="28"/>
          <w:szCs w:val="28"/>
        </w:rPr>
        <w:t>:</w:t>
      </w:r>
      <w:r w:rsidR="00D8615A" w:rsidRPr="009B0AB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61A2D4" w14:textId="251C4642" w:rsidR="00D8615A" w:rsidRPr="009B0AB3" w:rsidRDefault="0030314F" w:rsidP="003031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D8615A" w:rsidRPr="009B0AB3">
        <w:rPr>
          <w:rFonts w:ascii="Times New Roman" w:hAnsi="Times New Roman" w:cs="Times New Roman"/>
          <w:sz w:val="28"/>
          <w:szCs w:val="28"/>
        </w:rPr>
        <w:t>онкурсант использует слайды на основе корпоративного шаблона банка</w:t>
      </w:r>
      <w:r w:rsidR="00A50087" w:rsidRPr="009B0AB3">
        <w:rPr>
          <w:rFonts w:ascii="Times New Roman" w:hAnsi="Times New Roman" w:cs="Times New Roman"/>
          <w:sz w:val="28"/>
          <w:szCs w:val="28"/>
        </w:rPr>
        <w:t>;</w:t>
      </w:r>
    </w:p>
    <w:p w14:paraId="74B06273" w14:textId="0C754419" w:rsidR="00D8615A" w:rsidRPr="009B0AB3" w:rsidRDefault="0030314F" w:rsidP="003031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8615A" w:rsidRPr="009B0AB3">
        <w:rPr>
          <w:rFonts w:ascii="Times New Roman" w:hAnsi="Times New Roman" w:cs="Times New Roman"/>
          <w:sz w:val="28"/>
          <w:szCs w:val="28"/>
        </w:rPr>
        <w:t>резентация может включать аудио и видеоматериалы, а также ссылки</w:t>
      </w:r>
      <w:r w:rsidR="00A50087" w:rsidRPr="009B0AB3">
        <w:rPr>
          <w:rFonts w:ascii="Times New Roman" w:hAnsi="Times New Roman" w:cs="Times New Roman"/>
          <w:sz w:val="28"/>
          <w:szCs w:val="28"/>
        </w:rPr>
        <w:t>;</w:t>
      </w:r>
    </w:p>
    <w:p w14:paraId="2DBDC1E6" w14:textId="77373A2A" w:rsidR="00D8615A" w:rsidRPr="009B0AB3" w:rsidRDefault="0030314F" w:rsidP="003031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D8615A" w:rsidRPr="009B0AB3">
        <w:rPr>
          <w:rFonts w:ascii="Times New Roman" w:hAnsi="Times New Roman" w:cs="Times New Roman"/>
          <w:sz w:val="28"/>
          <w:szCs w:val="28"/>
        </w:rPr>
        <w:t>ормат презентации – PDF</w:t>
      </w:r>
      <w:r w:rsidR="00A50087" w:rsidRPr="009B0AB3">
        <w:rPr>
          <w:rFonts w:ascii="Times New Roman" w:hAnsi="Times New Roman" w:cs="Times New Roman"/>
          <w:sz w:val="28"/>
          <w:szCs w:val="28"/>
        </w:rPr>
        <w:t>;</w:t>
      </w:r>
    </w:p>
    <w:p w14:paraId="63C47296" w14:textId="4568C39F" w:rsidR="00D8615A" w:rsidRPr="009B0AB3" w:rsidRDefault="0030314F" w:rsidP="003031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8615A" w:rsidRPr="009B0AB3">
        <w:rPr>
          <w:rFonts w:ascii="Times New Roman" w:hAnsi="Times New Roman" w:cs="Times New Roman"/>
          <w:sz w:val="28"/>
          <w:szCs w:val="28"/>
        </w:rPr>
        <w:t>оотношение сторон 16:9</w:t>
      </w:r>
      <w:r w:rsidR="00F95CCF">
        <w:rPr>
          <w:rFonts w:ascii="Times New Roman" w:hAnsi="Times New Roman" w:cs="Times New Roman"/>
          <w:sz w:val="28"/>
          <w:szCs w:val="28"/>
        </w:rPr>
        <w:t>;</w:t>
      </w:r>
    </w:p>
    <w:p w14:paraId="37AFA292" w14:textId="28227562" w:rsidR="001A068E" w:rsidRPr="009B0AB3" w:rsidRDefault="0030314F" w:rsidP="003031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8615A" w:rsidRPr="009B0AB3">
        <w:rPr>
          <w:rFonts w:ascii="Times New Roman" w:hAnsi="Times New Roman" w:cs="Times New Roman"/>
          <w:sz w:val="28"/>
          <w:szCs w:val="28"/>
        </w:rPr>
        <w:t>резентация не должна превышать 15 слайдов</w:t>
      </w:r>
      <w:r w:rsidR="00F95CCF">
        <w:rPr>
          <w:rFonts w:ascii="Times New Roman" w:hAnsi="Times New Roman" w:cs="Times New Roman"/>
          <w:sz w:val="28"/>
          <w:szCs w:val="28"/>
        </w:rPr>
        <w:t>;</w:t>
      </w:r>
      <w:r w:rsidR="00D8615A" w:rsidRPr="009B0AB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AB9431" w14:textId="7B34BFF7" w:rsidR="00D55AC5" w:rsidRDefault="0030314F" w:rsidP="00232A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8615A" w:rsidRPr="009B0AB3">
        <w:rPr>
          <w:rFonts w:ascii="Times New Roman" w:hAnsi="Times New Roman" w:cs="Times New Roman"/>
          <w:sz w:val="28"/>
          <w:szCs w:val="28"/>
        </w:rPr>
        <w:t xml:space="preserve">резентация должна содержать минимальное количество текста.  </w:t>
      </w:r>
    </w:p>
    <w:p w14:paraId="0B19639E" w14:textId="77777777" w:rsidR="00D55AC5" w:rsidRDefault="00D55AC5" w:rsidP="008234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1607B7" w14:textId="3D33FE32" w:rsidR="008234E3" w:rsidRDefault="008234E3" w:rsidP="008234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AB3">
        <w:rPr>
          <w:rFonts w:ascii="Times New Roman" w:hAnsi="Times New Roman" w:cs="Times New Roman"/>
          <w:sz w:val="28"/>
          <w:szCs w:val="28"/>
        </w:rPr>
        <w:t>1</w:t>
      </w:r>
      <w:r w:rsidR="00F95CCF">
        <w:rPr>
          <w:rFonts w:ascii="Times New Roman" w:hAnsi="Times New Roman" w:cs="Times New Roman"/>
          <w:sz w:val="28"/>
          <w:szCs w:val="28"/>
        </w:rPr>
        <w:t>9</w:t>
      </w:r>
      <w:r w:rsidRPr="009B0AB3">
        <w:rPr>
          <w:rFonts w:ascii="Times New Roman" w:hAnsi="Times New Roman" w:cs="Times New Roman"/>
          <w:sz w:val="28"/>
          <w:szCs w:val="28"/>
        </w:rPr>
        <w:t xml:space="preserve">. </w:t>
      </w:r>
      <w:r w:rsidR="005D3326" w:rsidRPr="005D3326">
        <w:rPr>
          <w:rFonts w:ascii="Times New Roman" w:hAnsi="Times New Roman" w:cs="Times New Roman"/>
          <w:sz w:val="28"/>
          <w:szCs w:val="28"/>
        </w:rPr>
        <w:t>Недостаточность, неполнота либо неструктурированность представленных материалов может повлечь снижение оценки по соответствующим критериям либо невозможность оценки по отдельным критериям</w:t>
      </w:r>
      <w:r w:rsidRPr="009B0AB3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6FAF0E6D" w14:textId="1895E480" w:rsidR="00AA244F" w:rsidRPr="009B0AB3" w:rsidRDefault="00F95CCF" w:rsidP="008234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AA244F">
        <w:rPr>
          <w:rFonts w:ascii="Times New Roman" w:hAnsi="Times New Roman" w:cs="Times New Roman"/>
          <w:sz w:val="28"/>
          <w:szCs w:val="28"/>
        </w:rPr>
        <w:t>. П</w:t>
      </w:r>
      <w:r w:rsidR="00AA244F" w:rsidRPr="00AA244F">
        <w:rPr>
          <w:rFonts w:ascii="Times New Roman" w:hAnsi="Times New Roman" w:cs="Times New Roman"/>
          <w:sz w:val="28"/>
          <w:szCs w:val="28"/>
        </w:rPr>
        <w:t>одача конкурсных материалов означает полное и безоговорочное согласие участников с правилами проведения конкурса, изложенными в настоящем Положении</w:t>
      </w:r>
      <w:r w:rsidR="00AA244F">
        <w:rPr>
          <w:rFonts w:ascii="Times New Roman" w:hAnsi="Times New Roman" w:cs="Times New Roman"/>
          <w:sz w:val="28"/>
          <w:szCs w:val="28"/>
        </w:rPr>
        <w:t>.</w:t>
      </w:r>
    </w:p>
    <w:p w14:paraId="3132D6EE" w14:textId="77777777" w:rsidR="00D8615A" w:rsidRPr="00D8615A" w:rsidRDefault="00D8615A" w:rsidP="00D861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27E532" w14:textId="4ED4EE2A" w:rsidR="00D8615A" w:rsidRPr="00D8615A" w:rsidRDefault="00D8615A" w:rsidP="00D861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15A">
        <w:rPr>
          <w:rFonts w:ascii="Times New Roman" w:hAnsi="Times New Roman" w:cs="Times New Roman"/>
          <w:sz w:val="28"/>
          <w:szCs w:val="28"/>
        </w:rPr>
        <w:t>ГЛАВА 5. ПОРЯДОК ПРОВЕДЕНИЯ КОНКУРСА</w:t>
      </w:r>
    </w:p>
    <w:p w14:paraId="669068A2" w14:textId="01387FAE" w:rsidR="00D8615A" w:rsidRPr="00D8615A" w:rsidRDefault="00D8615A" w:rsidP="00D861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15A">
        <w:rPr>
          <w:rFonts w:ascii="Times New Roman" w:hAnsi="Times New Roman" w:cs="Times New Roman"/>
          <w:sz w:val="28"/>
          <w:szCs w:val="28"/>
        </w:rPr>
        <w:t>2</w:t>
      </w:r>
      <w:r w:rsidR="00F95CCF">
        <w:rPr>
          <w:rFonts w:ascii="Times New Roman" w:hAnsi="Times New Roman" w:cs="Times New Roman"/>
          <w:sz w:val="28"/>
          <w:szCs w:val="28"/>
        </w:rPr>
        <w:t>1</w:t>
      </w:r>
      <w:r w:rsidRPr="00D8615A">
        <w:rPr>
          <w:rFonts w:ascii="Times New Roman" w:hAnsi="Times New Roman" w:cs="Times New Roman"/>
          <w:sz w:val="28"/>
          <w:szCs w:val="28"/>
        </w:rPr>
        <w:t xml:space="preserve">. Конкурс проводится в три этапа: подготовительный, основной и заключительный.  </w:t>
      </w:r>
    </w:p>
    <w:p w14:paraId="35EF804F" w14:textId="22B4D9A9" w:rsidR="00337C4E" w:rsidRDefault="00D8615A" w:rsidP="00D861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15A">
        <w:rPr>
          <w:rFonts w:ascii="Times New Roman" w:hAnsi="Times New Roman" w:cs="Times New Roman"/>
          <w:sz w:val="28"/>
          <w:szCs w:val="28"/>
        </w:rPr>
        <w:t>2</w:t>
      </w:r>
      <w:r w:rsidR="00F95CCF">
        <w:rPr>
          <w:rFonts w:ascii="Times New Roman" w:hAnsi="Times New Roman" w:cs="Times New Roman"/>
          <w:sz w:val="28"/>
          <w:szCs w:val="28"/>
        </w:rPr>
        <w:t>2</w:t>
      </w:r>
      <w:r w:rsidRPr="00D8615A">
        <w:rPr>
          <w:rFonts w:ascii="Times New Roman" w:hAnsi="Times New Roman" w:cs="Times New Roman"/>
          <w:sz w:val="28"/>
          <w:szCs w:val="28"/>
        </w:rPr>
        <w:t xml:space="preserve">. Подготовительный этап включает:  </w:t>
      </w:r>
    </w:p>
    <w:p w14:paraId="7494E58A" w14:textId="1F8A665D" w:rsidR="00337C4E" w:rsidRDefault="00AA244F" w:rsidP="003031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8615A" w:rsidRPr="00D8615A">
        <w:rPr>
          <w:rFonts w:ascii="Times New Roman" w:hAnsi="Times New Roman" w:cs="Times New Roman"/>
          <w:sz w:val="28"/>
          <w:szCs w:val="28"/>
        </w:rPr>
        <w:t>азработку и утверждение Положения о проведении конкурса;</w:t>
      </w:r>
    </w:p>
    <w:p w14:paraId="4BB596CA" w14:textId="74D11348" w:rsidR="00337C4E" w:rsidRDefault="00AA244F" w:rsidP="003031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D8615A" w:rsidRPr="00D8615A">
        <w:rPr>
          <w:rFonts w:ascii="Times New Roman" w:hAnsi="Times New Roman" w:cs="Times New Roman"/>
          <w:sz w:val="28"/>
          <w:szCs w:val="28"/>
        </w:rPr>
        <w:t>ормирование и утверждение списка экспертной комиссии;</w:t>
      </w:r>
    </w:p>
    <w:p w14:paraId="07685CA0" w14:textId="3A93AC0D" w:rsidR="00D8615A" w:rsidRDefault="00AA244F" w:rsidP="003031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D8615A" w:rsidRPr="00D8615A">
        <w:rPr>
          <w:rFonts w:ascii="Times New Roman" w:hAnsi="Times New Roman" w:cs="Times New Roman"/>
          <w:sz w:val="28"/>
          <w:szCs w:val="28"/>
        </w:rPr>
        <w:t xml:space="preserve">нформирование потенциальных участников о проведении конкурса.  </w:t>
      </w:r>
    </w:p>
    <w:p w14:paraId="49B62CA2" w14:textId="72966ABC" w:rsidR="00D8615A" w:rsidRPr="00D8615A" w:rsidRDefault="00D8615A" w:rsidP="00D861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15A">
        <w:rPr>
          <w:rFonts w:ascii="Times New Roman" w:hAnsi="Times New Roman" w:cs="Times New Roman"/>
          <w:sz w:val="28"/>
          <w:szCs w:val="28"/>
        </w:rPr>
        <w:t>2</w:t>
      </w:r>
      <w:r w:rsidR="0088100E">
        <w:rPr>
          <w:rFonts w:ascii="Times New Roman" w:hAnsi="Times New Roman" w:cs="Times New Roman"/>
          <w:sz w:val="28"/>
          <w:szCs w:val="28"/>
        </w:rPr>
        <w:t>2</w:t>
      </w:r>
      <w:r w:rsidRPr="00D8615A">
        <w:rPr>
          <w:rFonts w:ascii="Times New Roman" w:hAnsi="Times New Roman" w:cs="Times New Roman"/>
          <w:sz w:val="28"/>
          <w:szCs w:val="28"/>
        </w:rPr>
        <w:t>.</w:t>
      </w:r>
      <w:r w:rsidR="0088100E">
        <w:rPr>
          <w:rFonts w:ascii="Times New Roman" w:hAnsi="Times New Roman" w:cs="Times New Roman"/>
          <w:sz w:val="28"/>
          <w:szCs w:val="28"/>
        </w:rPr>
        <w:t>1.</w:t>
      </w:r>
      <w:r w:rsidRPr="00D8615A">
        <w:rPr>
          <w:rFonts w:ascii="Times New Roman" w:hAnsi="Times New Roman" w:cs="Times New Roman"/>
          <w:sz w:val="28"/>
          <w:szCs w:val="28"/>
        </w:rPr>
        <w:t xml:space="preserve"> Срок проведения подготовительного этапа: </w:t>
      </w:r>
      <w:r w:rsidR="000D0C0C">
        <w:rPr>
          <w:rFonts w:ascii="Times New Roman" w:hAnsi="Times New Roman" w:cs="Times New Roman"/>
          <w:sz w:val="28"/>
          <w:szCs w:val="28"/>
        </w:rPr>
        <w:t>0</w:t>
      </w:r>
      <w:r w:rsidRPr="00D8615A">
        <w:rPr>
          <w:rFonts w:ascii="Times New Roman" w:hAnsi="Times New Roman" w:cs="Times New Roman"/>
          <w:sz w:val="28"/>
          <w:szCs w:val="28"/>
        </w:rPr>
        <w:t xml:space="preserve">1 февраля – </w:t>
      </w:r>
      <w:r w:rsidR="009239E8">
        <w:rPr>
          <w:rFonts w:ascii="Times New Roman" w:hAnsi="Times New Roman" w:cs="Times New Roman"/>
          <w:sz w:val="28"/>
          <w:szCs w:val="28"/>
        </w:rPr>
        <w:t>1</w:t>
      </w:r>
      <w:r w:rsidR="005D3326">
        <w:rPr>
          <w:rFonts w:ascii="Times New Roman" w:hAnsi="Times New Roman" w:cs="Times New Roman"/>
          <w:sz w:val="28"/>
          <w:szCs w:val="28"/>
        </w:rPr>
        <w:t>9</w:t>
      </w:r>
      <w:r w:rsidRPr="00D8615A">
        <w:rPr>
          <w:rFonts w:ascii="Times New Roman" w:hAnsi="Times New Roman" w:cs="Times New Roman"/>
          <w:sz w:val="28"/>
          <w:szCs w:val="28"/>
        </w:rPr>
        <w:t xml:space="preserve"> марта 202</w:t>
      </w:r>
      <w:r w:rsidR="00AA244F">
        <w:rPr>
          <w:rFonts w:ascii="Times New Roman" w:hAnsi="Times New Roman" w:cs="Times New Roman"/>
          <w:sz w:val="28"/>
          <w:szCs w:val="28"/>
        </w:rPr>
        <w:t>6</w:t>
      </w:r>
      <w:r w:rsidRPr="00D8615A">
        <w:rPr>
          <w:rFonts w:ascii="Times New Roman" w:hAnsi="Times New Roman" w:cs="Times New Roman"/>
          <w:sz w:val="28"/>
          <w:szCs w:val="28"/>
        </w:rPr>
        <w:t xml:space="preserve"> года.  </w:t>
      </w:r>
    </w:p>
    <w:p w14:paraId="6CDB19C4" w14:textId="6F8791F6" w:rsidR="00D8615A" w:rsidRPr="0030314F" w:rsidRDefault="00D8615A" w:rsidP="00D861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14F">
        <w:rPr>
          <w:rFonts w:ascii="Times New Roman" w:hAnsi="Times New Roman" w:cs="Times New Roman"/>
          <w:sz w:val="28"/>
          <w:szCs w:val="28"/>
        </w:rPr>
        <w:t>2</w:t>
      </w:r>
      <w:r w:rsidR="0088100E">
        <w:rPr>
          <w:rFonts w:ascii="Times New Roman" w:hAnsi="Times New Roman" w:cs="Times New Roman"/>
          <w:sz w:val="28"/>
          <w:szCs w:val="28"/>
        </w:rPr>
        <w:t>3</w:t>
      </w:r>
      <w:r w:rsidRPr="0030314F">
        <w:rPr>
          <w:rFonts w:ascii="Times New Roman" w:hAnsi="Times New Roman" w:cs="Times New Roman"/>
          <w:sz w:val="28"/>
          <w:szCs w:val="28"/>
        </w:rPr>
        <w:t xml:space="preserve">. Основной этап включает:  </w:t>
      </w:r>
    </w:p>
    <w:p w14:paraId="2C786905" w14:textId="5F8E5FEF" w:rsidR="00D8615A" w:rsidRPr="0030314F" w:rsidRDefault="00AA244F" w:rsidP="003031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14F">
        <w:rPr>
          <w:rFonts w:ascii="Times New Roman" w:hAnsi="Times New Roman" w:cs="Times New Roman"/>
          <w:sz w:val="28"/>
          <w:szCs w:val="28"/>
        </w:rPr>
        <w:t>п</w:t>
      </w:r>
      <w:r w:rsidR="00D8615A" w:rsidRPr="0030314F">
        <w:rPr>
          <w:rFonts w:ascii="Times New Roman" w:hAnsi="Times New Roman" w:cs="Times New Roman"/>
          <w:sz w:val="28"/>
          <w:szCs w:val="28"/>
        </w:rPr>
        <w:t xml:space="preserve">рием </w:t>
      </w:r>
      <w:r w:rsidR="00F83641" w:rsidRPr="0030314F">
        <w:rPr>
          <w:rFonts w:ascii="Times New Roman" w:hAnsi="Times New Roman" w:cs="Times New Roman"/>
          <w:sz w:val="28"/>
          <w:szCs w:val="28"/>
        </w:rPr>
        <w:t>конкурсных материалов</w:t>
      </w:r>
      <w:r w:rsidR="00D8615A" w:rsidRPr="0030314F">
        <w:rPr>
          <w:rFonts w:ascii="Times New Roman" w:hAnsi="Times New Roman" w:cs="Times New Roman"/>
          <w:sz w:val="28"/>
          <w:szCs w:val="28"/>
        </w:rPr>
        <w:t xml:space="preserve"> на участие </w:t>
      </w:r>
      <w:r w:rsidR="00F83641" w:rsidRPr="0030314F">
        <w:rPr>
          <w:rFonts w:ascii="Times New Roman" w:hAnsi="Times New Roman" w:cs="Times New Roman"/>
          <w:sz w:val="28"/>
          <w:szCs w:val="28"/>
        </w:rPr>
        <w:t>(заявка, анкеты, презентации)</w:t>
      </w:r>
      <w:r w:rsidR="006F39CB">
        <w:rPr>
          <w:rFonts w:ascii="Times New Roman" w:hAnsi="Times New Roman" w:cs="Times New Roman"/>
          <w:sz w:val="28"/>
          <w:szCs w:val="28"/>
        </w:rPr>
        <w:t>;</w:t>
      </w:r>
      <w:r w:rsidR="00D8615A" w:rsidRPr="0030314F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A4D9FB7" w14:textId="78E6B5B6" w:rsidR="00D8615A" w:rsidRPr="0030314F" w:rsidRDefault="0030314F" w:rsidP="003031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14F">
        <w:rPr>
          <w:rFonts w:ascii="Times New Roman" w:hAnsi="Times New Roman" w:cs="Times New Roman"/>
          <w:sz w:val="28"/>
          <w:szCs w:val="28"/>
        </w:rPr>
        <w:t>ф</w:t>
      </w:r>
      <w:r w:rsidR="00D8615A" w:rsidRPr="0030314F">
        <w:rPr>
          <w:rFonts w:ascii="Times New Roman" w:hAnsi="Times New Roman" w:cs="Times New Roman"/>
          <w:sz w:val="28"/>
          <w:szCs w:val="28"/>
        </w:rPr>
        <w:t xml:space="preserve">ормирование списка участников конкурса и проверка предоставленных данных в анкетах;  </w:t>
      </w:r>
    </w:p>
    <w:p w14:paraId="0EF536E1" w14:textId="3E904A5D" w:rsidR="00D8615A" w:rsidRDefault="0030314F" w:rsidP="003031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14F"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D8615A" w:rsidRPr="0030314F">
        <w:rPr>
          <w:rFonts w:ascii="Times New Roman" w:hAnsi="Times New Roman" w:cs="Times New Roman"/>
          <w:sz w:val="28"/>
          <w:szCs w:val="28"/>
        </w:rPr>
        <w:t>рганизацию процесса по определению победителей конкурса по номинациям, согласно утвержденной методике.</w:t>
      </w:r>
      <w:r w:rsidR="00D8615A" w:rsidRPr="00D8615A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8E7FC3C" w14:textId="70F64EBA" w:rsidR="0088100E" w:rsidRPr="00D8615A" w:rsidRDefault="0088100E" w:rsidP="008810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23.1. </w:t>
      </w:r>
      <w:r w:rsidRPr="00D8615A">
        <w:rPr>
          <w:rFonts w:ascii="Times New Roman" w:hAnsi="Times New Roman" w:cs="Times New Roman"/>
          <w:sz w:val="28"/>
          <w:szCs w:val="28"/>
        </w:rPr>
        <w:t xml:space="preserve">Срок проведения </w:t>
      </w:r>
      <w:r w:rsidR="00670EE8">
        <w:rPr>
          <w:rFonts w:ascii="Times New Roman" w:hAnsi="Times New Roman" w:cs="Times New Roman"/>
          <w:sz w:val="28"/>
          <w:szCs w:val="28"/>
        </w:rPr>
        <w:t>основного</w:t>
      </w:r>
      <w:r w:rsidRPr="00D8615A">
        <w:rPr>
          <w:rFonts w:ascii="Times New Roman" w:hAnsi="Times New Roman" w:cs="Times New Roman"/>
          <w:sz w:val="28"/>
          <w:szCs w:val="28"/>
        </w:rPr>
        <w:t xml:space="preserve"> этапа: </w:t>
      </w:r>
      <w:r>
        <w:rPr>
          <w:rFonts w:ascii="Times New Roman" w:hAnsi="Times New Roman" w:cs="Times New Roman"/>
          <w:sz w:val="28"/>
          <w:szCs w:val="28"/>
        </w:rPr>
        <w:t>1</w:t>
      </w:r>
      <w:r w:rsidR="005D3326">
        <w:rPr>
          <w:rFonts w:ascii="Times New Roman" w:hAnsi="Times New Roman" w:cs="Times New Roman"/>
          <w:sz w:val="28"/>
          <w:szCs w:val="28"/>
        </w:rPr>
        <w:t>9</w:t>
      </w:r>
      <w:r w:rsidRPr="00D861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Pr="00D8615A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</w:t>
      </w:r>
      <w:r w:rsidR="005D3326">
        <w:rPr>
          <w:rFonts w:ascii="Times New Roman" w:hAnsi="Times New Roman" w:cs="Times New Roman"/>
          <w:sz w:val="28"/>
          <w:szCs w:val="28"/>
        </w:rPr>
        <w:t>7</w:t>
      </w:r>
      <w:r w:rsidRPr="00D861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Pr="00D8615A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8615A">
        <w:rPr>
          <w:rFonts w:ascii="Times New Roman" w:hAnsi="Times New Roman" w:cs="Times New Roman"/>
          <w:sz w:val="28"/>
          <w:szCs w:val="28"/>
        </w:rPr>
        <w:t xml:space="preserve"> года.  </w:t>
      </w:r>
    </w:p>
    <w:p w14:paraId="704711E7" w14:textId="209159A5" w:rsidR="00D8615A" w:rsidRPr="00D8615A" w:rsidRDefault="00D8615A" w:rsidP="00D861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15A">
        <w:rPr>
          <w:rFonts w:ascii="Times New Roman" w:hAnsi="Times New Roman" w:cs="Times New Roman"/>
          <w:sz w:val="28"/>
          <w:szCs w:val="28"/>
        </w:rPr>
        <w:t>2</w:t>
      </w:r>
      <w:r w:rsidR="0088100E">
        <w:rPr>
          <w:rFonts w:ascii="Times New Roman" w:hAnsi="Times New Roman" w:cs="Times New Roman"/>
          <w:sz w:val="28"/>
          <w:szCs w:val="28"/>
        </w:rPr>
        <w:t>4</w:t>
      </w:r>
      <w:r w:rsidRPr="00D8615A">
        <w:rPr>
          <w:rFonts w:ascii="Times New Roman" w:hAnsi="Times New Roman" w:cs="Times New Roman"/>
          <w:sz w:val="28"/>
          <w:szCs w:val="28"/>
        </w:rPr>
        <w:t xml:space="preserve">. Заключительный этап включает:  </w:t>
      </w:r>
    </w:p>
    <w:p w14:paraId="7186C5A6" w14:textId="643669BB" w:rsidR="00D8615A" w:rsidRPr="00D8615A" w:rsidRDefault="0030314F" w:rsidP="003031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D8615A" w:rsidRPr="00D8615A">
        <w:rPr>
          <w:rFonts w:ascii="Times New Roman" w:hAnsi="Times New Roman" w:cs="Times New Roman"/>
          <w:sz w:val="28"/>
          <w:szCs w:val="28"/>
        </w:rPr>
        <w:t xml:space="preserve">тверждение окончательного списка победителей конкурса по номинациям;  </w:t>
      </w:r>
    </w:p>
    <w:p w14:paraId="5A595F86" w14:textId="3785495F" w:rsidR="00D8615A" w:rsidRPr="00D8615A" w:rsidRDefault="0030314F" w:rsidP="003031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8615A" w:rsidRPr="00D8615A">
        <w:rPr>
          <w:rFonts w:ascii="Times New Roman" w:hAnsi="Times New Roman" w:cs="Times New Roman"/>
          <w:sz w:val="28"/>
          <w:szCs w:val="28"/>
        </w:rPr>
        <w:t>рганизацию мероприятия с объявлением результатов конкурса и вручени</w:t>
      </w:r>
      <w:r w:rsidR="0088100E">
        <w:rPr>
          <w:rFonts w:ascii="Times New Roman" w:hAnsi="Times New Roman" w:cs="Times New Roman"/>
          <w:sz w:val="28"/>
          <w:szCs w:val="28"/>
        </w:rPr>
        <w:t xml:space="preserve">ем </w:t>
      </w:r>
      <w:r w:rsidR="00D8615A" w:rsidRPr="00D8615A">
        <w:rPr>
          <w:rFonts w:ascii="Times New Roman" w:hAnsi="Times New Roman" w:cs="Times New Roman"/>
          <w:sz w:val="28"/>
          <w:szCs w:val="28"/>
        </w:rPr>
        <w:t xml:space="preserve">призов;  </w:t>
      </w:r>
    </w:p>
    <w:p w14:paraId="31B27903" w14:textId="14DB6E75" w:rsidR="00D8615A" w:rsidRPr="00D8615A" w:rsidRDefault="0030314F" w:rsidP="003031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8615A" w:rsidRPr="00D8615A">
        <w:rPr>
          <w:rFonts w:ascii="Times New Roman" w:hAnsi="Times New Roman" w:cs="Times New Roman"/>
          <w:sz w:val="28"/>
          <w:szCs w:val="28"/>
        </w:rPr>
        <w:t xml:space="preserve">азмещение информации о победителях конкурса по номинациям на сайте bankgoda.by.  </w:t>
      </w:r>
    </w:p>
    <w:p w14:paraId="26D9400F" w14:textId="34D2B9F0" w:rsidR="00D8615A" w:rsidRPr="00D8615A" w:rsidRDefault="00D8615A" w:rsidP="00D861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15A">
        <w:rPr>
          <w:rFonts w:ascii="Times New Roman" w:hAnsi="Times New Roman" w:cs="Times New Roman"/>
          <w:sz w:val="28"/>
          <w:szCs w:val="28"/>
        </w:rPr>
        <w:t>2</w:t>
      </w:r>
      <w:r w:rsidR="0088100E">
        <w:rPr>
          <w:rFonts w:ascii="Times New Roman" w:hAnsi="Times New Roman" w:cs="Times New Roman"/>
          <w:sz w:val="28"/>
          <w:szCs w:val="28"/>
        </w:rPr>
        <w:t>4</w:t>
      </w:r>
      <w:r w:rsidRPr="00D8615A">
        <w:rPr>
          <w:rFonts w:ascii="Times New Roman" w:hAnsi="Times New Roman" w:cs="Times New Roman"/>
          <w:sz w:val="28"/>
          <w:szCs w:val="28"/>
        </w:rPr>
        <w:t>.</w:t>
      </w:r>
      <w:r w:rsidR="0088100E">
        <w:rPr>
          <w:rFonts w:ascii="Times New Roman" w:hAnsi="Times New Roman" w:cs="Times New Roman"/>
          <w:sz w:val="28"/>
          <w:szCs w:val="28"/>
        </w:rPr>
        <w:t>1.</w:t>
      </w:r>
      <w:r w:rsidRPr="00D8615A">
        <w:rPr>
          <w:rFonts w:ascii="Times New Roman" w:hAnsi="Times New Roman" w:cs="Times New Roman"/>
          <w:sz w:val="28"/>
          <w:szCs w:val="28"/>
        </w:rPr>
        <w:t xml:space="preserve"> Срок проведения заключительного этапа: до 3</w:t>
      </w:r>
      <w:r w:rsidR="00F83641">
        <w:rPr>
          <w:rFonts w:ascii="Times New Roman" w:hAnsi="Times New Roman" w:cs="Times New Roman"/>
          <w:sz w:val="28"/>
          <w:szCs w:val="28"/>
        </w:rPr>
        <w:t>0 апреля</w:t>
      </w:r>
      <w:r w:rsidRPr="00D8615A">
        <w:rPr>
          <w:rFonts w:ascii="Times New Roman" w:hAnsi="Times New Roman" w:cs="Times New Roman"/>
          <w:sz w:val="28"/>
          <w:szCs w:val="28"/>
        </w:rPr>
        <w:t xml:space="preserve"> 202</w:t>
      </w:r>
      <w:r w:rsidR="0030314F">
        <w:rPr>
          <w:rFonts w:ascii="Times New Roman" w:hAnsi="Times New Roman" w:cs="Times New Roman"/>
          <w:sz w:val="28"/>
          <w:szCs w:val="28"/>
        </w:rPr>
        <w:t>6</w:t>
      </w:r>
      <w:r w:rsidRPr="00D8615A">
        <w:rPr>
          <w:rFonts w:ascii="Times New Roman" w:hAnsi="Times New Roman" w:cs="Times New Roman"/>
          <w:sz w:val="28"/>
          <w:szCs w:val="28"/>
        </w:rPr>
        <w:t xml:space="preserve"> г.  </w:t>
      </w:r>
    </w:p>
    <w:p w14:paraId="265B8C32" w14:textId="77777777" w:rsidR="00F83641" w:rsidRDefault="00F83641" w:rsidP="00D861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44DBC8" w14:textId="61EB8782" w:rsidR="00D8615A" w:rsidRPr="00D8615A" w:rsidRDefault="00D8615A" w:rsidP="00D861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15A">
        <w:rPr>
          <w:rFonts w:ascii="Times New Roman" w:hAnsi="Times New Roman" w:cs="Times New Roman"/>
          <w:sz w:val="28"/>
          <w:szCs w:val="28"/>
        </w:rPr>
        <w:t>ГЛАВА 6. МЕТОДИКА ОПРЕДЕЛЕНИЯ ПОБЕДИТЕЛЕЙ</w:t>
      </w:r>
    </w:p>
    <w:p w14:paraId="0CB03DAF" w14:textId="29D42A89" w:rsidR="00D8615A" w:rsidRPr="00D8615A" w:rsidRDefault="00F83641" w:rsidP="00D861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8100E">
        <w:rPr>
          <w:rFonts w:ascii="Times New Roman" w:hAnsi="Times New Roman" w:cs="Times New Roman"/>
          <w:sz w:val="28"/>
          <w:szCs w:val="28"/>
        </w:rPr>
        <w:t>5</w:t>
      </w:r>
      <w:r w:rsidR="00D8615A" w:rsidRPr="00D8615A">
        <w:rPr>
          <w:rFonts w:ascii="Times New Roman" w:hAnsi="Times New Roman" w:cs="Times New Roman"/>
          <w:sz w:val="28"/>
          <w:szCs w:val="28"/>
        </w:rPr>
        <w:t>. Методика определения победителей конкурса «Банк года 202</w:t>
      </w:r>
      <w:r w:rsidR="0030314F">
        <w:rPr>
          <w:rFonts w:ascii="Times New Roman" w:hAnsi="Times New Roman" w:cs="Times New Roman"/>
          <w:sz w:val="28"/>
          <w:szCs w:val="28"/>
        </w:rPr>
        <w:t>5</w:t>
      </w:r>
      <w:r w:rsidR="00D8615A" w:rsidRPr="00D8615A">
        <w:rPr>
          <w:rFonts w:ascii="Times New Roman" w:hAnsi="Times New Roman" w:cs="Times New Roman"/>
          <w:sz w:val="28"/>
          <w:szCs w:val="28"/>
        </w:rPr>
        <w:t xml:space="preserve">» по номинациям предполагает использование комплексного подхода на основе количественных и качественных критериев, подразумевающих анализ финансовых показателей деятельности банков и экспертную оценку его деятельности за рассматриваемый период.  </w:t>
      </w:r>
    </w:p>
    <w:p w14:paraId="603B2020" w14:textId="01E7CAAF" w:rsidR="00D8615A" w:rsidRDefault="00F83641" w:rsidP="00D861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8100E">
        <w:rPr>
          <w:rFonts w:ascii="Times New Roman" w:hAnsi="Times New Roman" w:cs="Times New Roman"/>
          <w:sz w:val="28"/>
          <w:szCs w:val="28"/>
        </w:rPr>
        <w:t>6</w:t>
      </w:r>
      <w:r w:rsidR="00D8615A" w:rsidRPr="00D8615A">
        <w:rPr>
          <w:rFonts w:ascii="Times New Roman" w:hAnsi="Times New Roman" w:cs="Times New Roman"/>
          <w:sz w:val="28"/>
          <w:szCs w:val="28"/>
        </w:rPr>
        <w:t xml:space="preserve">. В качестве рассматриваемого периода принимается календарный год, который предшествует году проведения конкурса, и совпадает с финансовым годом на территории Республики Беларусь.  </w:t>
      </w:r>
      <w:r w:rsidR="005D3326" w:rsidRPr="005D3326">
        <w:rPr>
          <w:rFonts w:ascii="Times New Roman" w:hAnsi="Times New Roman" w:cs="Times New Roman"/>
          <w:sz w:val="28"/>
          <w:szCs w:val="28"/>
        </w:rPr>
        <w:t>Под рассматриваемым периодом понимается 2025 календарный год, результаты которого оцениваются в рамках конкурса, проводимого в 2026 году</w:t>
      </w:r>
      <w:r w:rsidR="005D3326">
        <w:rPr>
          <w:rFonts w:ascii="Times New Roman" w:hAnsi="Times New Roman" w:cs="Times New Roman"/>
          <w:sz w:val="28"/>
          <w:szCs w:val="28"/>
        </w:rPr>
        <w:t>.</w:t>
      </w:r>
    </w:p>
    <w:p w14:paraId="52A59D3D" w14:textId="787199BF" w:rsidR="00F83641" w:rsidRPr="00F83641" w:rsidRDefault="00F83641" w:rsidP="00F836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8100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83641">
        <w:rPr>
          <w:rFonts w:ascii="Times New Roman" w:hAnsi="Times New Roman" w:cs="Times New Roman"/>
          <w:sz w:val="28"/>
          <w:szCs w:val="28"/>
        </w:rPr>
        <w:t>Номинации конкурса, на которые претендуют банки, классифицируются по следующим категориям:</w:t>
      </w:r>
    </w:p>
    <w:p w14:paraId="368DFBD6" w14:textId="14AB9576" w:rsidR="00F83641" w:rsidRDefault="00BB18EE" w:rsidP="00F836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8100E">
        <w:rPr>
          <w:rFonts w:ascii="Times New Roman" w:hAnsi="Times New Roman" w:cs="Times New Roman"/>
          <w:sz w:val="28"/>
          <w:szCs w:val="28"/>
        </w:rPr>
        <w:t>7</w:t>
      </w:r>
      <w:r w:rsidR="00F83641" w:rsidRPr="00F83641">
        <w:rPr>
          <w:rFonts w:ascii="Times New Roman" w:hAnsi="Times New Roman" w:cs="Times New Roman"/>
          <w:sz w:val="28"/>
          <w:szCs w:val="28"/>
        </w:rPr>
        <w:t>.1. основные номинации – по итогам конкурса присваивается звание с указанием номинации и года проведения конкурса; победитель</w:t>
      </w:r>
      <w:r w:rsidR="00CF79F2">
        <w:rPr>
          <w:rFonts w:ascii="Times New Roman" w:hAnsi="Times New Roman" w:cs="Times New Roman"/>
          <w:sz w:val="28"/>
          <w:szCs w:val="28"/>
        </w:rPr>
        <w:t xml:space="preserve"> и </w:t>
      </w:r>
      <w:r w:rsidR="00CF79F2" w:rsidRPr="00CF79F2">
        <w:rPr>
          <w:rFonts w:ascii="Times New Roman" w:hAnsi="Times New Roman" w:cs="Times New Roman"/>
          <w:sz w:val="28"/>
          <w:szCs w:val="28"/>
        </w:rPr>
        <w:t>призеры, занявшие 2-е и 3-е места</w:t>
      </w:r>
      <w:r w:rsidR="00CF79F2">
        <w:rPr>
          <w:rFonts w:ascii="Times New Roman" w:hAnsi="Times New Roman" w:cs="Times New Roman"/>
          <w:sz w:val="28"/>
          <w:szCs w:val="28"/>
        </w:rPr>
        <w:t>,</w:t>
      </w:r>
      <w:r w:rsidR="00F83641" w:rsidRPr="00F83641">
        <w:rPr>
          <w:rFonts w:ascii="Times New Roman" w:hAnsi="Times New Roman" w:cs="Times New Roman"/>
          <w:sz w:val="28"/>
          <w:szCs w:val="28"/>
        </w:rPr>
        <w:t xml:space="preserve"> определя</w:t>
      </w:r>
      <w:r w:rsidR="005D3326">
        <w:rPr>
          <w:rFonts w:ascii="Times New Roman" w:hAnsi="Times New Roman" w:cs="Times New Roman"/>
          <w:sz w:val="28"/>
          <w:szCs w:val="28"/>
        </w:rPr>
        <w:t>ю</w:t>
      </w:r>
      <w:r w:rsidR="00F83641" w:rsidRPr="00F83641">
        <w:rPr>
          <w:rFonts w:ascii="Times New Roman" w:hAnsi="Times New Roman" w:cs="Times New Roman"/>
          <w:sz w:val="28"/>
          <w:szCs w:val="28"/>
        </w:rPr>
        <w:t>тся по количественным критериям:</w:t>
      </w:r>
    </w:p>
    <w:p w14:paraId="0C26B15A" w14:textId="77777777" w:rsidR="00BB18EE" w:rsidRDefault="00BB18EE" w:rsidP="00F836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918" w:type="dxa"/>
        <w:tblLook w:val="04A0" w:firstRow="1" w:lastRow="0" w:firstColumn="1" w:lastColumn="0" w:noHBand="0" w:noVBand="1"/>
      </w:tblPr>
      <w:tblGrid>
        <w:gridCol w:w="562"/>
        <w:gridCol w:w="2977"/>
        <w:gridCol w:w="6379"/>
      </w:tblGrid>
      <w:tr w:rsidR="00D82395" w14:paraId="47E19E6B" w14:textId="77777777" w:rsidTr="00EB4BB8">
        <w:tc>
          <w:tcPr>
            <w:tcW w:w="562" w:type="dxa"/>
          </w:tcPr>
          <w:p w14:paraId="710A1372" w14:textId="77777777" w:rsidR="00D82395" w:rsidRPr="001570D3" w:rsidRDefault="00D82395" w:rsidP="00CB6F43">
            <w:pPr>
              <w:spacing w:after="225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570D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</w:p>
        </w:tc>
        <w:tc>
          <w:tcPr>
            <w:tcW w:w="2977" w:type="dxa"/>
          </w:tcPr>
          <w:p w14:paraId="2A98E2B1" w14:textId="77777777" w:rsidR="00D82395" w:rsidRPr="001570D3" w:rsidRDefault="00D82395" w:rsidP="00CB6F43">
            <w:pPr>
              <w:spacing w:after="225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570D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Номинация</w:t>
            </w:r>
          </w:p>
        </w:tc>
        <w:tc>
          <w:tcPr>
            <w:tcW w:w="6379" w:type="dxa"/>
          </w:tcPr>
          <w:p w14:paraId="3F2D4CA1" w14:textId="77777777" w:rsidR="00D82395" w:rsidRPr="001570D3" w:rsidRDefault="00D82395" w:rsidP="00CB6F43">
            <w:pPr>
              <w:spacing w:after="22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570D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Методология определения победителя</w:t>
            </w:r>
          </w:p>
        </w:tc>
      </w:tr>
      <w:tr w:rsidR="00D82395" w14:paraId="1FD60AAB" w14:textId="77777777" w:rsidTr="00EB4BB8">
        <w:tc>
          <w:tcPr>
            <w:tcW w:w="562" w:type="dxa"/>
          </w:tcPr>
          <w:p w14:paraId="35875839" w14:textId="77777777" w:rsidR="00D82395" w:rsidRDefault="00D82395" w:rsidP="00CB6F43">
            <w:pPr>
              <w:spacing w:after="225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977" w:type="dxa"/>
          </w:tcPr>
          <w:p w14:paraId="24504505" w14:textId="08AE5012" w:rsidR="00D82395" w:rsidRPr="0030314F" w:rsidRDefault="00D82395" w:rsidP="00CB6F43">
            <w:pPr>
              <w:spacing w:after="225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24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Крупный банк 202</w:t>
            </w:r>
            <w:r w:rsidR="003031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6379" w:type="dxa"/>
          </w:tcPr>
          <w:p w14:paraId="3356B121" w14:textId="140AE8D3" w:rsidR="00D82395" w:rsidRDefault="00D82395" w:rsidP="00CB6F43">
            <w:pPr>
              <w:spacing w:after="22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Определяется на основании основных показателей деятельности банка.</w:t>
            </w:r>
          </w:p>
        </w:tc>
      </w:tr>
      <w:tr w:rsidR="00D82395" w14:paraId="51653BF4" w14:textId="77777777" w:rsidTr="00EB4BB8">
        <w:tc>
          <w:tcPr>
            <w:tcW w:w="562" w:type="dxa"/>
          </w:tcPr>
          <w:p w14:paraId="71640721" w14:textId="77777777" w:rsidR="00D82395" w:rsidRDefault="00D82395" w:rsidP="00CB6F43">
            <w:pPr>
              <w:spacing w:after="225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977" w:type="dxa"/>
          </w:tcPr>
          <w:p w14:paraId="257261FE" w14:textId="692C7AD7" w:rsidR="00D82395" w:rsidRPr="0030314F" w:rsidRDefault="00D82395" w:rsidP="00CB6F43">
            <w:pPr>
              <w:spacing w:after="225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24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Средний банк 202</w:t>
            </w:r>
            <w:r w:rsidR="003031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6379" w:type="dxa"/>
          </w:tcPr>
          <w:p w14:paraId="41DCDF09" w14:textId="3C411F84" w:rsidR="00D82395" w:rsidRDefault="00D82395" w:rsidP="00CB6F43">
            <w:pPr>
              <w:spacing w:after="225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Определяется на основании основных показателей деятельности банка</w:t>
            </w:r>
            <w:r w:rsidRPr="001570D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</w:tr>
      <w:tr w:rsidR="00D82395" w14:paraId="7E01BF5E" w14:textId="77777777" w:rsidTr="00EB4BB8">
        <w:tc>
          <w:tcPr>
            <w:tcW w:w="562" w:type="dxa"/>
          </w:tcPr>
          <w:p w14:paraId="33B9D7C2" w14:textId="77777777" w:rsidR="00D82395" w:rsidRDefault="00D82395" w:rsidP="00CB6F43">
            <w:pPr>
              <w:spacing w:after="225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2977" w:type="dxa"/>
          </w:tcPr>
          <w:p w14:paraId="7B96F854" w14:textId="1F21BDE7" w:rsidR="00D82395" w:rsidRPr="0030314F" w:rsidRDefault="00D82395" w:rsidP="00CB6F43">
            <w:pPr>
              <w:spacing w:after="225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24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Малый банк 202</w:t>
            </w:r>
            <w:r w:rsidR="003031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6379" w:type="dxa"/>
          </w:tcPr>
          <w:p w14:paraId="433C5E7D" w14:textId="0F8A7CA4" w:rsidR="00D82395" w:rsidRDefault="00D82395" w:rsidP="00CB6F43">
            <w:pPr>
              <w:spacing w:after="225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Определяется на основании основных показателей деятельности банка.</w:t>
            </w:r>
          </w:p>
        </w:tc>
      </w:tr>
    </w:tbl>
    <w:p w14:paraId="4CECF3A9" w14:textId="77777777" w:rsidR="00BB18EE" w:rsidRPr="00F83641" w:rsidRDefault="00BB18EE" w:rsidP="00F836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0EA0FE" w14:textId="0BEE0C1D" w:rsidR="00F83641" w:rsidRDefault="00BB18EE" w:rsidP="00F836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8100E">
        <w:rPr>
          <w:rFonts w:ascii="Times New Roman" w:hAnsi="Times New Roman" w:cs="Times New Roman"/>
          <w:sz w:val="28"/>
          <w:szCs w:val="28"/>
        </w:rPr>
        <w:t>7</w:t>
      </w:r>
      <w:r w:rsidR="00F83641" w:rsidRPr="00F83641">
        <w:rPr>
          <w:rFonts w:ascii="Times New Roman" w:hAnsi="Times New Roman" w:cs="Times New Roman"/>
          <w:sz w:val="28"/>
          <w:szCs w:val="28"/>
        </w:rPr>
        <w:t xml:space="preserve">.2. дополнительные номинации – по итогам конкурса на основании решения экспертной комиссии присваивается звание, соответствующее номинации, с </w:t>
      </w:r>
      <w:r w:rsidR="00F83641" w:rsidRPr="00F83641">
        <w:rPr>
          <w:rFonts w:ascii="Times New Roman" w:hAnsi="Times New Roman" w:cs="Times New Roman"/>
          <w:sz w:val="28"/>
          <w:szCs w:val="28"/>
        </w:rPr>
        <w:lastRenderedPageBreak/>
        <w:t xml:space="preserve">указанием года проведения конкурса; победитель </w:t>
      </w:r>
      <w:r w:rsidR="00CF79F2">
        <w:rPr>
          <w:rFonts w:ascii="Times New Roman" w:hAnsi="Times New Roman" w:cs="Times New Roman"/>
          <w:sz w:val="28"/>
          <w:szCs w:val="28"/>
        </w:rPr>
        <w:t xml:space="preserve">и </w:t>
      </w:r>
      <w:r w:rsidR="00CF79F2" w:rsidRPr="00CF79F2">
        <w:rPr>
          <w:rFonts w:ascii="Times New Roman" w:hAnsi="Times New Roman" w:cs="Times New Roman"/>
          <w:sz w:val="28"/>
          <w:szCs w:val="28"/>
        </w:rPr>
        <w:t>призеры, занявшие 2-е и 3-е места</w:t>
      </w:r>
      <w:r w:rsidR="00CF79F2">
        <w:rPr>
          <w:rFonts w:ascii="Times New Roman" w:hAnsi="Times New Roman" w:cs="Times New Roman"/>
          <w:sz w:val="28"/>
          <w:szCs w:val="28"/>
        </w:rPr>
        <w:t xml:space="preserve">, </w:t>
      </w:r>
      <w:r w:rsidR="00F83641" w:rsidRPr="00F83641">
        <w:rPr>
          <w:rFonts w:ascii="Times New Roman" w:hAnsi="Times New Roman" w:cs="Times New Roman"/>
          <w:sz w:val="28"/>
          <w:szCs w:val="28"/>
        </w:rPr>
        <w:t>определяется как по количественным, так и по качественным критериям в зависимости от номинации:</w:t>
      </w:r>
    </w:p>
    <w:p w14:paraId="7B9F5973" w14:textId="77777777" w:rsidR="00BB18EE" w:rsidRPr="00F83641" w:rsidRDefault="00BB18EE" w:rsidP="00F836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918" w:type="dxa"/>
        <w:tblLook w:val="04A0" w:firstRow="1" w:lastRow="0" w:firstColumn="1" w:lastColumn="0" w:noHBand="0" w:noVBand="1"/>
      </w:tblPr>
      <w:tblGrid>
        <w:gridCol w:w="562"/>
        <w:gridCol w:w="2971"/>
        <w:gridCol w:w="6385"/>
      </w:tblGrid>
      <w:tr w:rsidR="00D82395" w14:paraId="3F9923ED" w14:textId="77777777" w:rsidTr="00EB4BB8">
        <w:tc>
          <w:tcPr>
            <w:tcW w:w="562" w:type="dxa"/>
          </w:tcPr>
          <w:p w14:paraId="047EDFAE" w14:textId="77777777" w:rsidR="00D82395" w:rsidRPr="00154CE9" w:rsidRDefault="00D82395" w:rsidP="00CB6F43">
            <w:pPr>
              <w:spacing w:after="225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54C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</w:p>
        </w:tc>
        <w:tc>
          <w:tcPr>
            <w:tcW w:w="2971" w:type="dxa"/>
          </w:tcPr>
          <w:p w14:paraId="1257C6B1" w14:textId="77777777" w:rsidR="00D82395" w:rsidRPr="00154CE9" w:rsidRDefault="00D82395" w:rsidP="00CB6F43">
            <w:pPr>
              <w:spacing w:after="225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54C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Номинация</w:t>
            </w:r>
          </w:p>
        </w:tc>
        <w:tc>
          <w:tcPr>
            <w:tcW w:w="6385" w:type="dxa"/>
          </w:tcPr>
          <w:p w14:paraId="3BF84C6F" w14:textId="2836A65A" w:rsidR="00D82395" w:rsidRPr="00154CE9" w:rsidRDefault="00D82395" w:rsidP="00CB6F43">
            <w:pPr>
              <w:spacing w:after="225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54C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Методология определения победителя</w:t>
            </w:r>
            <w:r w:rsidR="00A02A3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, специальные дипломы</w:t>
            </w:r>
          </w:p>
        </w:tc>
      </w:tr>
      <w:tr w:rsidR="00D82395" w14:paraId="43EB01E0" w14:textId="77777777" w:rsidTr="00EB4BB8">
        <w:tc>
          <w:tcPr>
            <w:tcW w:w="562" w:type="dxa"/>
          </w:tcPr>
          <w:p w14:paraId="4D8CFD00" w14:textId="7127C030" w:rsidR="00D82395" w:rsidRDefault="00D82395" w:rsidP="00CB6F43">
            <w:pPr>
              <w:spacing w:after="225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2971" w:type="dxa"/>
          </w:tcPr>
          <w:p w14:paraId="34D2DA84" w14:textId="5F8C5886" w:rsidR="00D82395" w:rsidRPr="0030314F" w:rsidRDefault="00D82395" w:rsidP="00CB6F43">
            <w:pPr>
              <w:spacing w:after="225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24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Топ-менеджер 202</w:t>
            </w:r>
            <w:r w:rsidR="003031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6385" w:type="dxa"/>
          </w:tcPr>
          <w:p w14:paraId="197BF822" w14:textId="45F837B4" w:rsidR="00D82395" w:rsidRDefault="00D82395" w:rsidP="00CB6F43">
            <w:pPr>
              <w:spacing w:after="22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Определяется экспертной комиссией на основе информации, предоставленной банками в конкурсных анкетах и презентациях.</w:t>
            </w:r>
          </w:p>
        </w:tc>
      </w:tr>
      <w:tr w:rsidR="00D82395" w14:paraId="536A3D9F" w14:textId="77777777" w:rsidTr="00EB4BB8">
        <w:tc>
          <w:tcPr>
            <w:tcW w:w="562" w:type="dxa"/>
          </w:tcPr>
          <w:p w14:paraId="29B3B9D4" w14:textId="1B4C3FE2" w:rsidR="00D82395" w:rsidRDefault="00D82395" w:rsidP="00CB6F43">
            <w:pPr>
              <w:spacing w:after="225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2971" w:type="dxa"/>
          </w:tcPr>
          <w:p w14:paraId="6EECD07B" w14:textId="0DA599EA" w:rsidR="00D82395" w:rsidRPr="0030314F" w:rsidRDefault="0088100E" w:rsidP="00CB6F43">
            <w:pPr>
              <w:spacing w:after="225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810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Кредитование </w:t>
            </w:r>
            <w:r w:rsidR="005D332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корпоративного бизнеса</w:t>
            </w:r>
            <w:r w:rsidRPr="008810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2025</w:t>
            </w:r>
          </w:p>
        </w:tc>
        <w:tc>
          <w:tcPr>
            <w:tcW w:w="6385" w:type="dxa"/>
          </w:tcPr>
          <w:p w14:paraId="707B5B6D" w14:textId="5D93E151" w:rsidR="00D82395" w:rsidRDefault="00D82395" w:rsidP="00CB6F43">
            <w:pPr>
              <w:spacing w:after="22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Определяется экспертной комиссией на основе информации, предоставленной банками в конкурсных анкетах и презентациях</w:t>
            </w:r>
            <w:r w:rsidR="008810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(включая количественные </w:t>
            </w:r>
            <w:r w:rsidR="00A02A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показатели</w:t>
            </w:r>
            <w:r w:rsidR="008810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). </w:t>
            </w:r>
          </w:p>
          <w:p w14:paraId="3B33F5D2" w14:textId="7844396A" w:rsidR="0088100E" w:rsidRDefault="0088100E" w:rsidP="00CB6F43">
            <w:pPr>
              <w:spacing w:after="22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37F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В рамках номинации предусмотрено вручение специального диплома </w:t>
            </w:r>
            <w:r w:rsidR="00A02A33" w:rsidRPr="00A37F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«За реализацию </w:t>
            </w:r>
            <w:r w:rsidR="00A37FA3" w:rsidRPr="00A37F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значимого</w:t>
            </w:r>
            <w:r w:rsidR="00A02A33" w:rsidRPr="00A37F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инвестиционного проекта».</w:t>
            </w:r>
            <w:r w:rsidR="00A02A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</w:tr>
      <w:tr w:rsidR="00D82395" w14:paraId="002EED9D" w14:textId="77777777" w:rsidTr="00EB4BB8">
        <w:tc>
          <w:tcPr>
            <w:tcW w:w="562" w:type="dxa"/>
          </w:tcPr>
          <w:p w14:paraId="34A18A24" w14:textId="19A796BC" w:rsidR="00D82395" w:rsidRDefault="00A37FA3" w:rsidP="00CB6F43">
            <w:pPr>
              <w:spacing w:after="225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2971" w:type="dxa"/>
          </w:tcPr>
          <w:p w14:paraId="343D512F" w14:textId="666E1401" w:rsidR="00D82395" w:rsidRPr="0030314F" w:rsidRDefault="00D82395" w:rsidP="00CB6F43">
            <w:pPr>
              <w:spacing w:after="225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24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Лидер розничного кредитования 202</w:t>
            </w:r>
            <w:r w:rsidR="003031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6385" w:type="dxa"/>
          </w:tcPr>
          <w:p w14:paraId="15388415" w14:textId="77777777" w:rsidR="00A02A33" w:rsidRDefault="00D82395" w:rsidP="00A02A33">
            <w:pPr>
              <w:spacing w:after="22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Определяется экспертной комиссией на основе информации, предоставленной банками в конкурсных анкетах и презентациях</w:t>
            </w:r>
            <w:r w:rsidR="00A02A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(включая количественные показатели). </w:t>
            </w:r>
          </w:p>
          <w:p w14:paraId="1B254759" w14:textId="51D55044" w:rsidR="00D82395" w:rsidRDefault="00A02A33" w:rsidP="00A02A33">
            <w:pPr>
              <w:spacing w:after="22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0" w:name="_Hlk224734279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В рамках номинации предусмотрено вручение специального диплома </w:t>
            </w:r>
            <w:r w:rsidRPr="00A02A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«За вклад в развитие финансирования товаров отечественного производства»</w:t>
            </w:r>
            <w:r w:rsidR="00D823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bookmarkEnd w:id="0"/>
          </w:p>
        </w:tc>
      </w:tr>
      <w:tr w:rsidR="00D82395" w14:paraId="71BBC98C" w14:textId="77777777" w:rsidTr="00EB4BB8">
        <w:tc>
          <w:tcPr>
            <w:tcW w:w="562" w:type="dxa"/>
          </w:tcPr>
          <w:p w14:paraId="235E5011" w14:textId="522589F7" w:rsidR="00D82395" w:rsidRDefault="00A37FA3" w:rsidP="00CB6F43">
            <w:pPr>
              <w:spacing w:after="225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2971" w:type="dxa"/>
          </w:tcPr>
          <w:p w14:paraId="74326036" w14:textId="7D214C7A" w:rsidR="00D82395" w:rsidRPr="0030314F" w:rsidRDefault="00D82395" w:rsidP="00CB6F43">
            <w:pPr>
              <w:spacing w:after="225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24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Поддержка регионов 202</w:t>
            </w:r>
            <w:r w:rsidR="003031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6385" w:type="dxa"/>
          </w:tcPr>
          <w:p w14:paraId="1BADB314" w14:textId="670D7602" w:rsidR="00D82395" w:rsidRDefault="00D82395" w:rsidP="00CB6F43">
            <w:pPr>
              <w:spacing w:after="22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Определяется экспертной комиссией на основе информации, предоставленной банками в конкурсных анкетах и презентациях.</w:t>
            </w:r>
          </w:p>
        </w:tc>
      </w:tr>
      <w:tr w:rsidR="00D82395" w14:paraId="7ED758C4" w14:textId="77777777" w:rsidTr="00EB4BB8">
        <w:tc>
          <w:tcPr>
            <w:tcW w:w="562" w:type="dxa"/>
          </w:tcPr>
          <w:p w14:paraId="2E86A3A2" w14:textId="2CDBB504" w:rsidR="00D82395" w:rsidRDefault="00A37FA3" w:rsidP="00CB6F43">
            <w:pPr>
              <w:spacing w:after="225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2971" w:type="dxa"/>
          </w:tcPr>
          <w:p w14:paraId="7E403F8F" w14:textId="14D15F11" w:rsidR="00D82395" w:rsidRPr="00502470" w:rsidRDefault="00A37FA3" w:rsidP="00CB6F43">
            <w:pPr>
              <w:spacing w:after="225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Лидер цифровых решений</w:t>
            </w:r>
            <w:r w:rsidR="00D823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202</w:t>
            </w:r>
            <w:r w:rsidR="003031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6385" w:type="dxa"/>
          </w:tcPr>
          <w:p w14:paraId="1C7C624D" w14:textId="77777777" w:rsidR="00D82395" w:rsidRPr="00360109" w:rsidRDefault="00D82395" w:rsidP="00CB6F43">
            <w:pPr>
              <w:spacing w:after="22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Определяется экспертной комиссией на основе информации, предоставленной банками в конкурсных анкетах и презентациях.</w:t>
            </w:r>
          </w:p>
          <w:p w14:paraId="2494E30E" w14:textId="0925B442" w:rsidR="008819B8" w:rsidRPr="008819B8" w:rsidRDefault="008819B8" w:rsidP="00CB6F43">
            <w:pPr>
              <w:spacing w:after="22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37F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рамках номинации предусмотрено вручение специального диплома «</w:t>
            </w:r>
            <w:bookmarkStart w:id="1" w:name="_Hlk224734469"/>
            <w:r w:rsidRPr="00A37F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 развитие цифровых банковских сервисов</w:t>
            </w:r>
            <w:bookmarkEnd w:id="1"/>
            <w:r w:rsidRPr="00A37F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».</w:t>
            </w:r>
          </w:p>
        </w:tc>
      </w:tr>
      <w:tr w:rsidR="00D82395" w14:paraId="58173DDD" w14:textId="77777777" w:rsidTr="00EB4BB8">
        <w:tc>
          <w:tcPr>
            <w:tcW w:w="562" w:type="dxa"/>
          </w:tcPr>
          <w:p w14:paraId="26754F64" w14:textId="63E64C48" w:rsidR="00D82395" w:rsidRDefault="00A37FA3" w:rsidP="00CB6F43">
            <w:pPr>
              <w:spacing w:after="225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2971" w:type="dxa"/>
          </w:tcPr>
          <w:p w14:paraId="7D73704A" w14:textId="307E153E" w:rsidR="00D82395" w:rsidRPr="00502470" w:rsidRDefault="00D82395" w:rsidP="00CB6F43">
            <w:pPr>
              <w:spacing w:after="225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24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ESG-ориентированный банк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202</w:t>
            </w:r>
            <w:r w:rsidR="003031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6385" w:type="dxa"/>
          </w:tcPr>
          <w:p w14:paraId="48F51B9D" w14:textId="77777777" w:rsidR="00D82395" w:rsidRDefault="00D82395" w:rsidP="00CB6F43">
            <w:pPr>
              <w:spacing w:after="22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Определяется экспертной комиссией на основе информации, предоставленной банками в конкурсных анкетах и презентациях.</w:t>
            </w:r>
          </w:p>
          <w:p w14:paraId="4C93AB16" w14:textId="40BEE1B6" w:rsidR="000A5A0B" w:rsidRDefault="000A5A0B" w:rsidP="00CB6F43">
            <w:pPr>
              <w:spacing w:after="22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В рамках номинации предусмотрено вручение специального диплома </w:t>
            </w:r>
            <w:r w:rsidRPr="00A02A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0A5A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 вклад в развитие женского предпринимательства</w:t>
            </w:r>
            <w:r w:rsidRPr="00A02A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</w:tr>
      <w:tr w:rsidR="00D82395" w14:paraId="76744367" w14:textId="77777777" w:rsidTr="00EB4BB8">
        <w:tc>
          <w:tcPr>
            <w:tcW w:w="562" w:type="dxa"/>
          </w:tcPr>
          <w:p w14:paraId="54C8A2C7" w14:textId="3A7B3B52" w:rsidR="00D82395" w:rsidRDefault="00D82395" w:rsidP="00CB6F43">
            <w:pPr>
              <w:spacing w:after="225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</w:t>
            </w:r>
            <w:r w:rsidR="00A37F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2971" w:type="dxa"/>
          </w:tcPr>
          <w:p w14:paraId="30198F6D" w14:textId="0BE3F628" w:rsidR="00D82395" w:rsidRPr="009B0AB3" w:rsidRDefault="00D82395" w:rsidP="00CB6F43">
            <w:pPr>
              <w:spacing w:after="225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0A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HR-бренд: инвестиции в будущее 202</w:t>
            </w:r>
            <w:r w:rsidR="003031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6385" w:type="dxa"/>
          </w:tcPr>
          <w:p w14:paraId="195F4204" w14:textId="3243387A" w:rsidR="00D82395" w:rsidRPr="00D82395" w:rsidRDefault="00D82395" w:rsidP="00CB6F43">
            <w:pPr>
              <w:spacing w:after="22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Определяется экспертной комиссией на основе информации, предоставленной банками в конкурсных анкетах и презентациях. </w:t>
            </w:r>
          </w:p>
        </w:tc>
      </w:tr>
      <w:tr w:rsidR="00D82395" w:rsidRPr="008E1B8C" w14:paraId="7EF636FE" w14:textId="77777777" w:rsidTr="00EB4BB8">
        <w:tc>
          <w:tcPr>
            <w:tcW w:w="562" w:type="dxa"/>
          </w:tcPr>
          <w:p w14:paraId="762502C1" w14:textId="18B7BCF0" w:rsidR="00D82395" w:rsidRPr="00035C88" w:rsidRDefault="00D82395" w:rsidP="00CB6F43">
            <w:pPr>
              <w:spacing w:after="225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A37F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971" w:type="dxa"/>
          </w:tcPr>
          <w:p w14:paraId="04E79BE8" w14:textId="167E7655" w:rsidR="00D82395" w:rsidRPr="00502470" w:rsidRDefault="00D82395" w:rsidP="00CB6F43">
            <w:pPr>
              <w:spacing w:after="225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24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Мобильное приложение для физических лиц 202</w:t>
            </w:r>
            <w:r w:rsidR="003031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6385" w:type="dxa"/>
          </w:tcPr>
          <w:p w14:paraId="00B370AC" w14:textId="2CAA8835" w:rsidR="00D82395" w:rsidRDefault="00D82395" w:rsidP="00CB6F43">
            <w:pPr>
              <w:spacing w:after="22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Определяется экспертной комиссией на основе информации, предоставленной банками в конкурсных анкетах и презентациях.</w:t>
            </w:r>
          </w:p>
        </w:tc>
      </w:tr>
      <w:tr w:rsidR="00D82395" w14:paraId="5AAF2EC4" w14:textId="77777777" w:rsidTr="00EB4BB8">
        <w:tc>
          <w:tcPr>
            <w:tcW w:w="562" w:type="dxa"/>
          </w:tcPr>
          <w:p w14:paraId="46A8BD8A" w14:textId="0AC1FF88" w:rsidR="00D82395" w:rsidRPr="00035C88" w:rsidRDefault="00D82395" w:rsidP="00CB6F43">
            <w:pPr>
              <w:spacing w:after="225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A37F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971" w:type="dxa"/>
          </w:tcPr>
          <w:p w14:paraId="527C2189" w14:textId="4D632812" w:rsidR="00D82395" w:rsidRPr="00502470" w:rsidRDefault="00D82395" w:rsidP="00CB6F43">
            <w:pPr>
              <w:spacing w:after="225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24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Мобильное приложение для юридических лиц 202</w:t>
            </w:r>
            <w:r w:rsidR="003031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6385" w:type="dxa"/>
          </w:tcPr>
          <w:p w14:paraId="739C9FE6" w14:textId="7882CC16" w:rsidR="00D82395" w:rsidRDefault="00D82395" w:rsidP="00CB6F43">
            <w:pPr>
              <w:spacing w:after="22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Определяется экспертной комиссией на основе информации, предоставленной банками в конкурсных анкетах и презентациях.</w:t>
            </w:r>
          </w:p>
        </w:tc>
      </w:tr>
      <w:tr w:rsidR="00D82395" w14:paraId="794ED8F1" w14:textId="77777777" w:rsidTr="00EB4BB8">
        <w:tc>
          <w:tcPr>
            <w:tcW w:w="562" w:type="dxa"/>
          </w:tcPr>
          <w:p w14:paraId="0DA20AEB" w14:textId="4CCD5E9E" w:rsidR="00D82395" w:rsidRPr="00AB668D" w:rsidRDefault="00D82395" w:rsidP="00CB6F43">
            <w:pPr>
              <w:spacing w:after="225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A37F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2971" w:type="dxa"/>
          </w:tcPr>
          <w:p w14:paraId="1C899A90" w14:textId="0F10D1B9" w:rsidR="00D82395" w:rsidRPr="0030314F" w:rsidRDefault="00D82395" w:rsidP="00CB6F43">
            <w:pPr>
              <w:spacing w:after="225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24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Банковский маркетинг 202</w:t>
            </w:r>
            <w:r w:rsidR="003031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6385" w:type="dxa"/>
          </w:tcPr>
          <w:p w14:paraId="14FC8D8E" w14:textId="77777777" w:rsidR="00D82395" w:rsidRDefault="00D82395" w:rsidP="00CB6F43">
            <w:pPr>
              <w:spacing w:after="22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Определяется экспертной комиссией на основе информации, предоставленной банками в конкурсных анкетах и презентациях.</w:t>
            </w:r>
          </w:p>
          <w:p w14:paraId="30C20294" w14:textId="1B7DEF82" w:rsidR="000A5A0B" w:rsidRDefault="000A5A0B" w:rsidP="00CB6F43">
            <w:pPr>
              <w:spacing w:after="22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рамках номинации предусмотрено вручение специальных дипломов</w:t>
            </w:r>
            <w:r w:rsidR="00AE24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:</w:t>
            </w:r>
          </w:p>
          <w:p w14:paraId="3408E4B9" w14:textId="43A41470" w:rsidR="00AE24A9" w:rsidRPr="00AE24A9" w:rsidRDefault="00AE24A9" w:rsidP="00AE24A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AE24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Рекламная кампания для физических лиц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»;</w:t>
            </w:r>
          </w:p>
          <w:p w14:paraId="543B6D44" w14:textId="08B0EE66" w:rsidR="00AE24A9" w:rsidRPr="00AE24A9" w:rsidRDefault="00AE24A9" w:rsidP="00AE24A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AE24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Рекламная кампания для юридических лиц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»;</w:t>
            </w:r>
          </w:p>
          <w:p w14:paraId="1788F490" w14:textId="77777777" w:rsidR="000A5A0B" w:rsidRDefault="00AE24A9" w:rsidP="00AE24A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AE24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Имиджевая рекламная кампания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».</w:t>
            </w:r>
          </w:p>
          <w:p w14:paraId="720D0A3E" w14:textId="2C33DA5C" w:rsidR="008A4800" w:rsidRDefault="008A4800" w:rsidP="00AE24A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E24A9" w14:paraId="283C2026" w14:textId="77777777" w:rsidTr="00EB4BB8">
        <w:tc>
          <w:tcPr>
            <w:tcW w:w="562" w:type="dxa"/>
          </w:tcPr>
          <w:p w14:paraId="31903E13" w14:textId="7068D612" w:rsidR="00AE24A9" w:rsidRDefault="00AE24A9" w:rsidP="00CB6F43">
            <w:pPr>
              <w:spacing w:after="225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A37F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2971" w:type="dxa"/>
          </w:tcPr>
          <w:p w14:paraId="05AA1BE6" w14:textId="063D8555" w:rsidR="00AE24A9" w:rsidRPr="00502470" w:rsidRDefault="00AE24A9" w:rsidP="00CB6F43">
            <w:pPr>
              <w:spacing w:after="225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Выбор интернет-пользователей 2025</w:t>
            </w:r>
          </w:p>
        </w:tc>
        <w:tc>
          <w:tcPr>
            <w:tcW w:w="6385" w:type="dxa"/>
          </w:tcPr>
          <w:p w14:paraId="69FCF47C" w14:textId="4BE7CFCA" w:rsidR="00AE24A9" w:rsidRPr="00AD327B" w:rsidRDefault="00AD327B" w:rsidP="00CB6F43">
            <w:pPr>
              <w:spacing w:after="22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32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Номинация «Выбор интернет-пользователей 2025» проводится вне системы экспертной оценки и определяется исключительно по результатам онлайн-голосования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A37F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на сайте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bankgoda</w:t>
            </w:r>
            <w:r w:rsidRPr="00AD32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by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 Механика проведения онлайн-голосования приведена в пп. 27.2.1. Настоящего Положения. </w:t>
            </w:r>
          </w:p>
        </w:tc>
      </w:tr>
    </w:tbl>
    <w:p w14:paraId="17816137" w14:textId="77777777" w:rsidR="0073539B" w:rsidRDefault="0073539B" w:rsidP="00F836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0F15E7" w14:textId="33407531" w:rsidR="00154CE9" w:rsidRDefault="00154CE9" w:rsidP="00F836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F5F">
        <w:rPr>
          <w:rFonts w:ascii="Times New Roman" w:hAnsi="Times New Roman" w:cs="Times New Roman"/>
          <w:sz w:val="28"/>
          <w:szCs w:val="28"/>
        </w:rPr>
        <w:t>2</w:t>
      </w:r>
      <w:r w:rsidR="000A5A0B" w:rsidRPr="00C85F5F">
        <w:rPr>
          <w:rFonts w:ascii="Times New Roman" w:hAnsi="Times New Roman" w:cs="Times New Roman"/>
          <w:sz w:val="28"/>
          <w:szCs w:val="28"/>
        </w:rPr>
        <w:t>7</w:t>
      </w:r>
      <w:r w:rsidRPr="00C85F5F">
        <w:rPr>
          <w:rFonts w:ascii="Times New Roman" w:hAnsi="Times New Roman" w:cs="Times New Roman"/>
          <w:sz w:val="28"/>
          <w:szCs w:val="28"/>
        </w:rPr>
        <w:t>.</w:t>
      </w:r>
      <w:r w:rsidR="002B4CA0">
        <w:rPr>
          <w:rFonts w:ascii="Times New Roman" w:hAnsi="Times New Roman" w:cs="Times New Roman"/>
          <w:sz w:val="28"/>
          <w:szCs w:val="28"/>
        </w:rPr>
        <w:t>2</w:t>
      </w:r>
      <w:r w:rsidRPr="00C85F5F">
        <w:rPr>
          <w:rFonts w:ascii="Times New Roman" w:hAnsi="Times New Roman" w:cs="Times New Roman"/>
          <w:sz w:val="28"/>
          <w:szCs w:val="28"/>
        </w:rPr>
        <w:t>.</w:t>
      </w:r>
      <w:r w:rsidR="002B4CA0">
        <w:rPr>
          <w:rFonts w:ascii="Times New Roman" w:hAnsi="Times New Roman" w:cs="Times New Roman"/>
          <w:sz w:val="28"/>
          <w:szCs w:val="28"/>
        </w:rPr>
        <w:t xml:space="preserve">1. </w:t>
      </w:r>
      <w:r w:rsidR="000A5A0B" w:rsidRPr="00C85F5F">
        <w:rPr>
          <w:rFonts w:ascii="Times New Roman" w:hAnsi="Times New Roman" w:cs="Times New Roman"/>
          <w:sz w:val="28"/>
          <w:szCs w:val="28"/>
        </w:rPr>
        <w:t xml:space="preserve">В </w:t>
      </w:r>
      <w:r w:rsidR="002B4CA0">
        <w:rPr>
          <w:rFonts w:ascii="Times New Roman" w:hAnsi="Times New Roman" w:cs="Times New Roman"/>
          <w:sz w:val="28"/>
          <w:szCs w:val="28"/>
        </w:rPr>
        <w:t>дополнительной</w:t>
      </w:r>
      <w:r w:rsidRPr="00C85F5F">
        <w:rPr>
          <w:rFonts w:ascii="Times New Roman" w:hAnsi="Times New Roman" w:cs="Times New Roman"/>
          <w:sz w:val="28"/>
          <w:szCs w:val="28"/>
        </w:rPr>
        <w:t xml:space="preserve"> номинаци</w:t>
      </w:r>
      <w:r w:rsidR="00670EE8">
        <w:rPr>
          <w:rFonts w:ascii="Times New Roman" w:hAnsi="Times New Roman" w:cs="Times New Roman"/>
          <w:sz w:val="28"/>
          <w:szCs w:val="28"/>
        </w:rPr>
        <w:t>и</w:t>
      </w:r>
      <w:r w:rsidR="00C85F5F">
        <w:rPr>
          <w:rFonts w:ascii="Times New Roman" w:hAnsi="Times New Roman" w:cs="Times New Roman"/>
          <w:sz w:val="28"/>
          <w:szCs w:val="28"/>
        </w:rPr>
        <w:t xml:space="preserve"> </w:t>
      </w:r>
      <w:r w:rsidR="002B4CA0">
        <w:rPr>
          <w:rFonts w:ascii="Times New Roman" w:hAnsi="Times New Roman" w:cs="Times New Roman"/>
          <w:sz w:val="28"/>
          <w:szCs w:val="28"/>
        </w:rPr>
        <w:t xml:space="preserve">«Выбор интернет-пользователей 2025» </w:t>
      </w:r>
      <w:r w:rsidRPr="00C85F5F">
        <w:rPr>
          <w:rFonts w:ascii="Times New Roman" w:hAnsi="Times New Roman" w:cs="Times New Roman"/>
          <w:sz w:val="28"/>
          <w:szCs w:val="28"/>
        </w:rPr>
        <w:t xml:space="preserve">определение победителей проводится путем онлайн-голосования на сайте bankgoda.by в период с 00.00. </w:t>
      </w:r>
      <w:r w:rsidR="00F95CCF" w:rsidRPr="00C85F5F">
        <w:rPr>
          <w:rFonts w:ascii="Times New Roman" w:hAnsi="Times New Roman" w:cs="Times New Roman"/>
          <w:sz w:val="28"/>
          <w:szCs w:val="28"/>
        </w:rPr>
        <w:t>0</w:t>
      </w:r>
      <w:r w:rsidRPr="00C85F5F">
        <w:rPr>
          <w:rFonts w:ascii="Times New Roman" w:hAnsi="Times New Roman" w:cs="Times New Roman"/>
          <w:sz w:val="28"/>
          <w:szCs w:val="28"/>
        </w:rPr>
        <w:t>1.0</w:t>
      </w:r>
      <w:r w:rsidR="00F95CCF" w:rsidRPr="00C85F5F">
        <w:rPr>
          <w:rFonts w:ascii="Times New Roman" w:hAnsi="Times New Roman" w:cs="Times New Roman"/>
          <w:sz w:val="28"/>
          <w:szCs w:val="28"/>
        </w:rPr>
        <w:t>4</w:t>
      </w:r>
      <w:r w:rsidRPr="00C85F5F">
        <w:rPr>
          <w:rFonts w:ascii="Times New Roman" w:hAnsi="Times New Roman" w:cs="Times New Roman"/>
          <w:sz w:val="28"/>
          <w:szCs w:val="28"/>
        </w:rPr>
        <w:t>.202</w:t>
      </w:r>
      <w:r w:rsidR="00F95CCF" w:rsidRPr="00C85F5F">
        <w:rPr>
          <w:rFonts w:ascii="Times New Roman" w:hAnsi="Times New Roman" w:cs="Times New Roman"/>
          <w:sz w:val="28"/>
          <w:szCs w:val="28"/>
        </w:rPr>
        <w:t>6</w:t>
      </w:r>
      <w:r w:rsidRPr="00C85F5F">
        <w:rPr>
          <w:rFonts w:ascii="Times New Roman" w:hAnsi="Times New Roman" w:cs="Times New Roman"/>
          <w:sz w:val="28"/>
          <w:szCs w:val="28"/>
        </w:rPr>
        <w:t xml:space="preserve"> г. по </w:t>
      </w:r>
      <w:r w:rsidR="00F95CCF" w:rsidRPr="00C85F5F">
        <w:rPr>
          <w:rFonts w:ascii="Times New Roman" w:hAnsi="Times New Roman" w:cs="Times New Roman"/>
          <w:sz w:val="28"/>
          <w:szCs w:val="28"/>
        </w:rPr>
        <w:t>23</w:t>
      </w:r>
      <w:r w:rsidRPr="00C85F5F">
        <w:rPr>
          <w:rFonts w:ascii="Times New Roman" w:hAnsi="Times New Roman" w:cs="Times New Roman"/>
          <w:sz w:val="28"/>
          <w:szCs w:val="28"/>
        </w:rPr>
        <w:t xml:space="preserve">.59. </w:t>
      </w:r>
      <w:r w:rsidR="00F95CCF" w:rsidRPr="00C85F5F">
        <w:rPr>
          <w:rFonts w:ascii="Times New Roman" w:hAnsi="Times New Roman" w:cs="Times New Roman"/>
          <w:sz w:val="28"/>
          <w:szCs w:val="28"/>
        </w:rPr>
        <w:t>20</w:t>
      </w:r>
      <w:r w:rsidRPr="00C85F5F">
        <w:rPr>
          <w:rFonts w:ascii="Times New Roman" w:hAnsi="Times New Roman" w:cs="Times New Roman"/>
          <w:sz w:val="28"/>
          <w:szCs w:val="28"/>
        </w:rPr>
        <w:t>.04.202</w:t>
      </w:r>
      <w:r w:rsidR="00F95CCF" w:rsidRPr="00C85F5F">
        <w:rPr>
          <w:rFonts w:ascii="Times New Roman" w:hAnsi="Times New Roman" w:cs="Times New Roman"/>
          <w:sz w:val="28"/>
          <w:szCs w:val="28"/>
        </w:rPr>
        <w:t>6</w:t>
      </w:r>
      <w:r w:rsidRPr="00C85F5F">
        <w:rPr>
          <w:rFonts w:ascii="Times New Roman" w:hAnsi="Times New Roman" w:cs="Times New Roman"/>
          <w:sz w:val="28"/>
          <w:szCs w:val="28"/>
        </w:rPr>
        <w:t xml:space="preserve"> г. </w:t>
      </w:r>
      <w:r w:rsidR="000A5A0B" w:rsidRPr="00C85F5F">
        <w:rPr>
          <w:rFonts w:ascii="Times New Roman" w:hAnsi="Times New Roman" w:cs="Times New Roman"/>
          <w:sz w:val="28"/>
          <w:szCs w:val="28"/>
        </w:rPr>
        <w:t>Верификация голосов проходит при помощи кода, отправленного на мобильный телефон пользователя, а также при помощи автоматизированного теста, используемого на сайтах для защиты путем различения реального пользователя от компьютерной программы.</w:t>
      </w:r>
      <w:r w:rsidR="00C85F5F" w:rsidRPr="00C85F5F">
        <w:rPr>
          <w:rFonts w:ascii="Times New Roman" w:hAnsi="Times New Roman" w:cs="Times New Roman"/>
          <w:sz w:val="28"/>
          <w:szCs w:val="28"/>
        </w:rPr>
        <w:t xml:space="preserve"> </w:t>
      </w:r>
      <w:r w:rsidR="00C85F5F">
        <w:rPr>
          <w:rFonts w:ascii="Times New Roman" w:hAnsi="Times New Roman" w:cs="Times New Roman"/>
          <w:sz w:val="28"/>
          <w:szCs w:val="28"/>
        </w:rPr>
        <w:t>П</w:t>
      </w:r>
      <w:r w:rsidRPr="00C85F5F">
        <w:rPr>
          <w:rFonts w:ascii="Times New Roman" w:hAnsi="Times New Roman" w:cs="Times New Roman"/>
          <w:sz w:val="28"/>
          <w:szCs w:val="28"/>
        </w:rPr>
        <w:t>ри верификации пользователь вводит подтверждающий код, который отправляется на указанный при регистрации номер телефона. При верификации посредством смс денежные средства с абонента не списываются. При голосовании учитываются только номера с кодами +37525, +37529, +37533 и +37544, зарегистрированные на территории Республики Беларусь. За весь период голосования</w:t>
      </w:r>
      <w:r w:rsidR="00C85F5F">
        <w:rPr>
          <w:rFonts w:ascii="Times New Roman" w:hAnsi="Times New Roman" w:cs="Times New Roman"/>
          <w:sz w:val="28"/>
          <w:szCs w:val="28"/>
        </w:rPr>
        <w:t xml:space="preserve"> п</w:t>
      </w:r>
      <w:r w:rsidRPr="00C85F5F">
        <w:rPr>
          <w:rFonts w:ascii="Times New Roman" w:hAnsi="Times New Roman" w:cs="Times New Roman"/>
          <w:sz w:val="28"/>
          <w:szCs w:val="28"/>
        </w:rPr>
        <w:t>ользователь может проголосовать один раз с одного номера телефона.</w:t>
      </w:r>
      <w:r w:rsidRPr="00154CE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3F8F5E" w14:textId="58C5EE97" w:rsidR="00F83641" w:rsidRDefault="00154CE9" w:rsidP="00F836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85F5F">
        <w:rPr>
          <w:rFonts w:ascii="Times New Roman" w:hAnsi="Times New Roman" w:cs="Times New Roman"/>
          <w:sz w:val="28"/>
          <w:szCs w:val="28"/>
        </w:rPr>
        <w:t>7</w:t>
      </w:r>
      <w:r w:rsidR="00F83641" w:rsidRPr="00F83641">
        <w:rPr>
          <w:rFonts w:ascii="Times New Roman" w:hAnsi="Times New Roman" w:cs="Times New Roman"/>
          <w:sz w:val="28"/>
          <w:szCs w:val="28"/>
        </w:rPr>
        <w:t>.</w:t>
      </w:r>
      <w:r w:rsidR="002B4CA0">
        <w:rPr>
          <w:rFonts w:ascii="Times New Roman" w:hAnsi="Times New Roman" w:cs="Times New Roman"/>
          <w:sz w:val="28"/>
          <w:szCs w:val="28"/>
        </w:rPr>
        <w:t>3</w:t>
      </w:r>
      <w:r w:rsidR="00F83641" w:rsidRPr="00F83641">
        <w:rPr>
          <w:rFonts w:ascii="Times New Roman" w:hAnsi="Times New Roman" w:cs="Times New Roman"/>
          <w:sz w:val="28"/>
          <w:szCs w:val="28"/>
        </w:rPr>
        <w:t xml:space="preserve">. </w:t>
      </w:r>
      <w:r w:rsidR="00C85F5F">
        <w:rPr>
          <w:rFonts w:ascii="Times New Roman" w:hAnsi="Times New Roman" w:cs="Times New Roman"/>
          <w:sz w:val="28"/>
          <w:szCs w:val="28"/>
          <w:lang w:val="en-US"/>
        </w:rPr>
        <w:t>Grand</w:t>
      </w:r>
      <w:r w:rsidR="00C85F5F" w:rsidRPr="00C85F5F">
        <w:rPr>
          <w:rFonts w:ascii="Times New Roman" w:hAnsi="Times New Roman" w:cs="Times New Roman"/>
          <w:sz w:val="28"/>
          <w:szCs w:val="28"/>
        </w:rPr>
        <w:t xml:space="preserve"> </w:t>
      </w:r>
      <w:r w:rsidR="00C85F5F">
        <w:rPr>
          <w:rFonts w:ascii="Times New Roman" w:hAnsi="Times New Roman" w:cs="Times New Roman"/>
          <w:sz w:val="28"/>
          <w:szCs w:val="28"/>
          <w:lang w:val="en-US"/>
        </w:rPr>
        <w:t>Prix</w:t>
      </w:r>
      <w:r w:rsidR="00C85F5F" w:rsidRPr="00C85F5F">
        <w:rPr>
          <w:rFonts w:ascii="Times New Roman" w:hAnsi="Times New Roman" w:cs="Times New Roman"/>
          <w:sz w:val="28"/>
          <w:szCs w:val="28"/>
        </w:rPr>
        <w:t xml:space="preserve"> 2025</w:t>
      </w:r>
      <w:r w:rsidR="00C85F5F">
        <w:rPr>
          <w:rFonts w:ascii="Times New Roman" w:hAnsi="Times New Roman" w:cs="Times New Roman"/>
          <w:sz w:val="28"/>
          <w:szCs w:val="28"/>
        </w:rPr>
        <w:t xml:space="preserve"> – данную награду получает у</w:t>
      </w:r>
      <w:r w:rsidR="00F83641" w:rsidRPr="00F83641">
        <w:rPr>
          <w:rFonts w:ascii="Times New Roman" w:hAnsi="Times New Roman" w:cs="Times New Roman"/>
          <w:sz w:val="28"/>
          <w:szCs w:val="28"/>
        </w:rPr>
        <w:t xml:space="preserve">частник, занявший наибольшее число 1-ых мест в </w:t>
      </w:r>
      <w:r w:rsidR="00AD327B">
        <w:rPr>
          <w:rFonts w:ascii="Times New Roman" w:hAnsi="Times New Roman" w:cs="Times New Roman"/>
          <w:sz w:val="28"/>
          <w:szCs w:val="28"/>
        </w:rPr>
        <w:t xml:space="preserve">основных и дополнительных </w:t>
      </w:r>
      <w:r w:rsidR="00F83641" w:rsidRPr="00F83641">
        <w:rPr>
          <w:rFonts w:ascii="Times New Roman" w:hAnsi="Times New Roman" w:cs="Times New Roman"/>
          <w:sz w:val="28"/>
          <w:szCs w:val="28"/>
        </w:rPr>
        <w:t>конкурсных номинациях</w:t>
      </w:r>
      <w:r w:rsidR="00C85F5F">
        <w:rPr>
          <w:rFonts w:ascii="Times New Roman" w:hAnsi="Times New Roman" w:cs="Times New Roman"/>
          <w:sz w:val="28"/>
          <w:szCs w:val="28"/>
        </w:rPr>
        <w:t xml:space="preserve">. </w:t>
      </w:r>
      <w:r w:rsidR="00F83641" w:rsidRPr="00F83641">
        <w:rPr>
          <w:rFonts w:ascii="Times New Roman" w:hAnsi="Times New Roman" w:cs="Times New Roman"/>
          <w:sz w:val="28"/>
          <w:szCs w:val="28"/>
        </w:rPr>
        <w:t xml:space="preserve">В случае спорных ситуаций подведение итогов проводится с учетом результатов по 2-ым и 3-им местам, а также результатам </w:t>
      </w:r>
      <w:r w:rsidR="006D4FEB">
        <w:rPr>
          <w:rFonts w:ascii="Times New Roman" w:hAnsi="Times New Roman" w:cs="Times New Roman"/>
          <w:sz w:val="28"/>
          <w:szCs w:val="28"/>
        </w:rPr>
        <w:t>заседания</w:t>
      </w:r>
      <w:r w:rsidR="00F83641" w:rsidRPr="00F83641">
        <w:rPr>
          <w:rFonts w:ascii="Times New Roman" w:hAnsi="Times New Roman" w:cs="Times New Roman"/>
          <w:sz w:val="28"/>
          <w:szCs w:val="28"/>
        </w:rPr>
        <w:t xml:space="preserve"> экспертной комиссии.</w:t>
      </w:r>
      <w:r w:rsidR="005D4A76">
        <w:rPr>
          <w:rFonts w:ascii="Times New Roman" w:hAnsi="Times New Roman" w:cs="Times New Roman"/>
          <w:sz w:val="28"/>
          <w:szCs w:val="28"/>
        </w:rPr>
        <w:t xml:space="preserve"> </w:t>
      </w:r>
      <w:r w:rsidR="00B15C14">
        <w:rPr>
          <w:rFonts w:ascii="Times New Roman" w:hAnsi="Times New Roman" w:cs="Times New Roman"/>
          <w:sz w:val="28"/>
          <w:szCs w:val="28"/>
        </w:rPr>
        <w:t xml:space="preserve">Специальные дипломы при определении </w:t>
      </w:r>
      <w:r w:rsidR="00B15C14">
        <w:rPr>
          <w:rFonts w:ascii="Times New Roman" w:hAnsi="Times New Roman" w:cs="Times New Roman"/>
          <w:sz w:val="28"/>
          <w:szCs w:val="28"/>
          <w:lang w:val="en-US"/>
        </w:rPr>
        <w:t>Grand</w:t>
      </w:r>
      <w:r w:rsidR="00B15C14" w:rsidRPr="00B15C14">
        <w:rPr>
          <w:rFonts w:ascii="Times New Roman" w:hAnsi="Times New Roman" w:cs="Times New Roman"/>
          <w:sz w:val="28"/>
          <w:szCs w:val="28"/>
        </w:rPr>
        <w:t xml:space="preserve"> </w:t>
      </w:r>
      <w:r w:rsidR="00B15C14">
        <w:rPr>
          <w:rFonts w:ascii="Times New Roman" w:hAnsi="Times New Roman" w:cs="Times New Roman"/>
          <w:sz w:val="28"/>
          <w:szCs w:val="28"/>
          <w:lang w:val="en-US"/>
        </w:rPr>
        <w:t>Prix</w:t>
      </w:r>
      <w:r w:rsidR="00B15C14" w:rsidRPr="00B15C14">
        <w:rPr>
          <w:rFonts w:ascii="Times New Roman" w:hAnsi="Times New Roman" w:cs="Times New Roman"/>
          <w:sz w:val="28"/>
          <w:szCs w:val="28"/>
        </w:rPr>
        <w:t xml:space="preserve"> </w:t>
      </w:r>
      <w:r w:rsidR="00B15C14">
        <w:rPr>
          <w:rFonts w:ascii="Times New Roman" w:hAnsi="Times New Roman" w:cs="Times New Roman"/>
          <w:sz w:val="28"/>
          <w:szCs w:val="28"/>
        </w:rPr>
        <w:t xml:space="preserve">не учитываются. </w:t>
      </w:r>
      <w:r w:rsidR="00F95CCF">
        <w:rPr>
          <w:rFonts w:ascii="Times New Roman" w:hAnsi="Times New Roman" w:cs="Times New Roman"/>
          <w:sz w:val="28"/>
          <w:szCs w:val="28"/>
        </w:rPr>
        <w:t xml:space="preserve">Дополнительных оплат в случае завоевания банком </w:t>
      </w:r>
      <w:r w:rsidR="00F95CCF">
        <w:rPr>
          <w:rFonts w:ascii="Times New Roman" w:hAnsi="Times New Roman" w:cs="Times New Roman"/>
          <w:sz w:val="28"/>
          <w:szCs w:val="28"/>
          <w:lang w:val="en-US"/>
        </w:rPr>
        <w:t>Grand</w:t>
      </w:r>
      <w:r w:rsidR="00F95CCF" w:rsidRPr="00F95CCF">
        <w:rPr>
          <w:rFonts w:ascii="Times New Roman" w:hAnsi="Times New Roman" w:cs="Times New Roman"/>
          <w:sz w:val="28"/>
          <w:szCs w:val="28"/>
        </w:rPr>
        <w:t xml:space="preserve"> </w:t>
      </w:r>
      <w:r w:rsidR="00F95CCF">
        <w:rPr>
          <w:rFonts w:ascii="Times New Roman" w:hAnsi="Times New Roman" w:cs="Times New Roman"/>
          <w:sz w:val="28"/>
          <w:szCs w:val="28"/>
          <w:lang w:val="en-US"/>
        </w:rPr>
        <w:t>Prix</w:t>
      </w:r>
      <w:r w:rsidR="00F95CCF" w:rsidRPr="00F95CCF">
        <w:rPr>
          <w:rFonts w:ascii="Times New Roman" w:hAnsi="Times New Roman" w:cs="Times New Roman"/>
          <w:sz w:val="28"/>
          <w:szCs w:val="28"/>
        </w:rPr>
        <w:t xml:space="preserve"> </w:t>
      </w:r>
      <w:r w:rsidR="00F95CCF">
        <w:rPr>
          <w:rFonts w:ascii="Times New Roman" w:hAnsi="Times New Roman" w:cs="Times New Roman"/>
          <w:sz w:val="28"/>
          <w:szCs w:val="28"/>
        </w:rPr>
        <w:t xml:space="preserve">не производится. </w:t>
      </w:r>
    </w:p>
    <w:p w14:paraId="0F928FB6" w14:textId="0B128E34" w:rsidR="00360109" w:rsidRPr="00BF11C8" w:rsidRDefault="00360109" w:rsidP="00F836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27.4. </w:t>
      </w:r>
      <w:r w:rsidRPr="00360109">
        <w:rPr>
          <w:rFonts w:ascii="Times New Roman" w:hAnsi="Times New Roman" w:cs="Times New Roman"/>
          <w:sz w:val="28"/>
          <w:szCs w:val="28"/>
        </w:rPr>
        <w:t xml:space="preserve">Организационный комитет вправе не присуждать призовые места в отдельной номинации при отсутствии </w:t>
      </w:r>
      <w:r>
        <w:rPr>
          <w:rFonts w:ascii="Times New Roman" w:hAnsi="Times New Roman" w:cs="Times New Roman"/>
          <w:sz w:val="28"/>
          <w:szCs w:val="28"/>
        </w:rPr>
        <w:t xml:space="preserve">достаточного количества </w:t>
      </w:r>
      <w:r w:rsidRPr="00360109">
        <w:rPr>
          <w:rFonts w:ascii="Times New Roman" w:hAnsi="Times New Roman" w:cs="Times New Roman"/>
          <w:sz w:val="28"/>
          <w:szCs w:val="28"/>
        </w:rPr>
        <w:t>участников</w:t>
      </w:r>
      <w:r w:rsidR="00B15C14">
        <w:rPr>
          <w:rFonts w:ascii="Times New Roman" w:hAnsi="Times New Roman" w:cs="Times New Roman"/>
          <w:sz w:val="28"/>
          <w:szCs w:val="28"/>
        </w:rPr>
        <w:t xml:space="preserve"> (менее 3-х участников в номинации)</w:t>
      </w:r>
      <w:r w:rsidRPr="00360109">
        <w:rPr>
          <w:rFonts w:ascii="Times New Roman" w:hAnsi="Times New Roman" w:cs="Times New Roman"/>
          <w:sz w:val="28"/>
          <w:szCs w:val="28"/>
        </w:rPr>
        <w:t xml:space="preserve"> либо при недостаточном уровне представленных конкурсных материалов.</w:t>
      </w:r>
    </w:p>
    <w:p w14:paraId="540BFEC2" w14:textId="312A7A67" w:rsidR="00AB1618" w:rsidRPr="00AB1618" w:rsidRDefault="00C85F5F" w:rsidP="00AB161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AB1618" w:rsidRPr="00AB1618">
        <w:rPr>
          <w:rFonts w:ascii="Times New Roman" w:hAnsi="Times New Roman" w:cs="Times New Roman"/>
          <w:sz w:val="28"/>
          <w:szCs w:val="28"/>
        </w:rPr>
        <w:t xml:space="preserve">. Выбор количественных показателей оценки работы банков для определения победителя конкурса зависит от номинации. </w:t>
      </w:r>
    </w:p>
    <w:p w14:paraId="6B393589" w14:textId="06CAC0F2" w:rsidR="00AB1618" w:rsidRDefault="00C85F5F" w:rsidP="00AB161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AB1618" w:rsidRPr="00AB1618">
        <w:rPr>
          <w:rFonts w:ascii="Times New Roman" w:hAnsi="Times New Roman" w:cs="Times New Roman"/>
          <w:sz w:val="28"/>
          <w:szCs w:val="28"/>
        </w:rPr>
        <w:t>. В категории «Основные номинации»:</w:t>
      </w:r>
    </w:p>
    <w:p w14:paraId="09B7CBC5" w14:textId="39F7FF1E" w:rsidR="00AB1618" w:rsidRPr="00AB1618" w:rsidRDefault="00C85F5F" w:rsidP="00AB161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AB1618">
        <w:rPr>
          <w:rFonts w:ascii="Times New Roman" w:hAnsi="Times New Roman" w:cs="Times New Roman"/>
          <w:sz w:val="28"/>
          <w:szCs w:val="28"/>
        </w:rPr>
        <w:t xml:space="preserve">.1. </w:t>
      </w:r>
      <w:r w:rsidR="00AB1618" w:rsidRPr="00AB1618">
        <w:rPr>
          <w:rFonts w:ascii="Times New Roman" w:hAnsi="Times New Roman" w:cs="Times New Roman"/>
          <w:sz w:val="28"/>
          <w:szCs w:val="28"/>
        </w:rPr>
        <w:t>основными показателями оценки количественных критериев являются показатели эффективности деятельности: «Рентабельность активов, в процентах» (ROA), «Рентабельность нормативного капитала, в процентах» (ROE), рассчитываемые как отношение прибыли (убытка), полученной в отчетном периоде к средней величине активов (нормативного капитала) в отчетном периоде и коэффициент CIR (Cost Income Ratio – показатель процентного отношения операционных расходов к прибыли), рассчитанный в соответствии с Инструкцией о порядке и условиях выплаты вознаграждения по итогам работы за отчетный год или годового бонуса, утвержденной постановлением Правления Национального банка Республики Беларусь от 11 сентября 2013 года</w:t>
      </w:r>
      <w:r w:rsidR="008234E3">
        <w:rPr>
          <w:rFonts w:ascii="Times New Roman" w:hAnsi="Times New Roman" w:cs="Times New Roman"/>
          <w:sz w:val="28"/>
          <w:szCs w:val="28"/>
        </w:rPr>
        <w:t xml:space="preserve"> </w:t>
      </w:r>
      <w:r w:rsidR="00AB1618" w:rsidRPr="00AB1618">
        <w:rPr>
          <w:rFonts w:ascii="Times New Roman" w:hAnsi="Times New Roman" w:cs="Times New Roman"/>
          <w:sz w:val="28"/>
          <w:szCs w:val="28"/>
        </w:rPr>
        <w:t>№ 524 (далее – Инструкция № 524); объем требований к экономике, млн. белорусских рублей, размер необслуживаемых активов, в процентах. Указанные показатели имеют одинаковый весовой коэффициент 0,2 при ранжировании участников</w:t>
      </w:r>
      <w:r w:rsidR="00AB1618">
        <w:rPr>
          <w:rFonts w:ascii="Times New Roman" w:hAnsi="Times New Roman" w:cs="Times New Roman"/>
          <w:sz w:val="28"/>
          <w:szCs w:val="28"/>
        </w:rPr>
        <w:t>.</w:t>
      </w:r>
    </w:p>
    <w:p w14:paraId="6525A4D8" w14:textId="3C1619D7" w:rsidR="00AB1618" w:rsidRPr="00AB1618" w:rsidRDefault="00C85F5F" w:rsidP="00AB161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AB1618" w:rsidRPr="00AB1618">
        <w:rPr>
          <w:rFonts w:ascii="Times New Roman" w:hAnsi="Times New Roman" w:cs="Times New Roman"/>
          <w:sz w:val="28"/>
          <w:szCs w:val="28"/>
        </w:rPr>
        <w:t>.</w:t>
      </w:r>
      <w:r w:rsidR="00AB1618">
        <w:rPr>
          <w:rFonts w:ascii="Times New Roman" w:hAnsi="Times New Roman" w:cs="Times New Roman"/>
          <w:sz w:val="28"/>
          <w:szCs w:val="28"/>
        </w:rPr>
        <w:t>2</w:t>
      </w:r>
      <w:r w:rsidR="00AB1618" w:rsidRPr="00AB1618">
        <w:rPr>
          <w:rFonts w:ascii="Times New Roman" w:hAnsi="Times New Roman" w:cs="Times New Roman"/>
          <w:sz w:val="28"/>
          <w:szCs w:val="28"/>
        </w:rPr>
        <w:t xml:space="preserve">. </w:t>
      </w:r>
      <w:r w:rsidR="00624FDE">
        <w:rPr>
          <w:rFonts w:ascii="Times New Roman" w:hAnsi="Times New Roman" w:cs="Times New Roman"/>
          <w:sz w:val="28"/>
          <w:szCs w:val="28"/>
        </w:rPr>
        <w:t>р</w:t>
      </w:r>
      <w:r w:rsidR="00624FDE" w:rsidRPr="00624FDE">
        <w:rPr>
          <w:rFonts w:ascii="Times New Roman" w:hAnsi="Times New Roman" w:cs="Times New Roman"/>
          <w:sz w:val="28"/>
          <w:szCs w:val="28"/>
        </w:rPr>
        <w:t>анжирование банков проводится на основании информации из Статистического бюллетеня Национального банка РБ по состоянию на 01 января 2026 года.</w:t>
      </w:r>
      <w:r w:rsidR="00624FDE">
        <w:rPr>
          <w:rFonts w:ascii="Times New Roman" w:hAnsi="Times New Roman" w:cs="Times New Roman"/>
          <w:sz w:val="28"/>
          <w:szCs w:val="28"/>
        </w:rPr>
        <w:t xml:space="preserve"> Б</w:t>
      </w:r>
      <w:r w:rsidR="00AB1618" w:rsidRPr="00AB1618">
        <w:rPr>
          <w:rFonts w:ascii="Times New Roman" w:hAnsi="Times New Roman" w:cs="Times New Roman"/>
          <w:sz w:val="28"/>
          <w:szCs w:val="28"/>
        </w:rPr>
        <w:t>анки</w:t>
      </w:r>
      <w:r w:rsidR="00AB1618">
        <w:rPr>
          <w:rFonts w:ascii="Times New Roman" w:hAnsi="Times New Roman" w:cs="Times New Roman"/>
          <w:sz w:val="28"/>
          <w:szCs w:val="28"/>
        </w:rPr>
        <w:t xml:space="preserve"> </w:t>
      </w:r>
      <w:r w:rsidR="00AB1618" w:rsidRPr="00AB1618">
        <w:rPr>
          <w:rFonts w:ascii="Times New Roman" w:hAnsi="Times New Roman" w:cs="Times New Roman"/>
          <w:sz w:val="28"/>
          <w:szCs w:val="28"/>
        </w:rPr>
        <w:t>выстраиваются в соответствии со взвешенными показателями «Рентабельность активов, в процентах» (ROA) от большего к меньшему, «Рентабельность нормативного капитала, в процентах» (ROE) от большего к меньшему</w:t>
      </w:r>
      <w:r w:rsidR="00624FDE">
        <w:rPr>
          <w:rFonts w:ascii="Times New Roman" w:hAnsi="Times New Roman" w:cs="Times New Roman"/>
          <w:sz w:val="28"/>
          <w:szCs w:val="28"/>
        </w:rPr>
        <w:t xml:space="preserve"> значению</w:t>
      </w:r>
      <w:r w:rsidR="00AB1618" w:rsidRPr="00AB1618">
        <w:rPr>
          <w:rFonts w:ascii="Times New Roman" w:hAnsi="Times New Roman" w:cs="Times New Roman"/>
          <w:sz w:val="28"/>
          <w:szCs w:val="28"/>
        </w:rPr>
        <w:t>, коэффициентом CIR (Cost Income Ratio) от меньшего к больше</w:t>
      </w:r>
      <w:r w:rsidR="00670EE8">
        <w:rPr>
          <w:rFonts w:ascii="Times New Roman" w:hAnsi="Times New Roman" w:cs="Times New Roman"/>
          <w:sz w:val="28"/>
          <w:szCs w:val="28"/>
        </w:rPr>
        <w:t>му</w:t>
      </w:r>
      <w:r w:rsidR="00AB1618" w:rsidRPr="00AB1618">
        <w:rPr>
          <w:rFonts w:ascii="Times New Roman" w:hAnsi="Times New Roman" w:cs="Times New Roman"/>
          <w:sz w:val="28"/>
          <w:szCs w:val="28"/>
        </w:rPr>
        <w:t xml:space="preserve"> значению, «Объем требований к экономике» </w:t>
      </w:r>
      <w:r w:rsidR="004B3C21">
        <w:rPr>
          <w:rFonts w:ascii="Times New Roman" w:hAnsi="Times New Roman" w:cs="Times New Roman"/>
          <w:sz w:val="28"/>
          <w:szCs w:val="28"/>
        </w:rPr>
        <w:t>от большего к меньшему</w:t>
      </w:r>
      <w:r w:rsidR="00624FDE">
        <w:rPr>
          <w:rFonts w:ascii="Times New Roman" w:hAnsi="Times New Roman" w:cs="Times New Roman"/>
          <w:sz w:val="28"/>
          <w:szCs w:val="28"/>
        </w:rPr>
        <w:t xml:space="preserve"> значению</w:t>
      </w:r>
      <w:r w:rsidR="00AB1618" w:rsidRPr="00AB1618">
        <w:rPr>
          <w:rFonts w:ascii="Times New Roman" w:hAnsi="Times New Roman" w:cs="Times New Roman"/>
          <w:sz w:val="28"/>
          <w:szCs w:val="28"/>
        </w:rPr>
        <w:t>, «Размер необслуживаемых активов»,</w:t>
      </w:r>
      <w:r w:rsidR="004B3C21">
        <w:rPr>
          <w:rFonts w:ascii="Times New Roman" w:hAnsi="Times New Roman" w:cs="Times New Roman"/>
          <w:sz w:val="28"/>
          <w:szCs w:val="28"/>
        </w:rPr>
        <w:t xml:space="preserve"> от меньшего к</w:t>
      </w:r>
      <w:r w:rsidR="009B0AB3">
        <w:rPr>
          <w:rFonts w:ascii="Times New Roman" w:hAnsi="Times New Roman" w:cs="Times New Roman"/>
          <w:sz w:val="28"/>
          <w:szCs w:val="28"/>
        </w:rPr>
        <w:t xml:space="preserve"> </w:t>
      </w:r>
      <w:r w:rsidR="004B3C21">
        <w:rPr>
          <w:rFonts w:ascii="Times New Roman" w:hAnsi="Times New Roman" w:cs="Times New Roman"/>
          <w:sz w:val="28"/>
          <w:szCs w:val="28"/>
        </w:rPr>
        <w:t>большему</w:t>
      </w:r>
      <w:r w:rsidR="00624FDE">
        <w:rPr>
          <w:rFonts w:ascii="Times New Roman" w:hAnsi="Times New Roman" w:cs="Times New Roman"/>
          <w:sz w:val="28"/>
          <w:szCs w:val="28"/>
        </w:rPr>
        <w:t xml:space="preserve"> значению</w:t>
      </w:r>
      <w:r w:rsidR="00AB1618">
        <w:rPr>
          <w:rFonts w:ascii="Times New Roman" w:hAnsi="Times New Roman" w:cs="Times New Roman"/>
          <w:sz w:val="28"/>
          <w:szCs w:val="28"/>
        </w:rPr>
        <w:t>.</w:t>
      </w:r>
    </w:p>
    <w:p w14:paraId="7031D7C5" w14:textId="6D3188A8" w:rsidR="00AB1618" w:rsidRPr="00AB1618" w:rsidRDefault="00C85F5F" w:rsidP="00CD68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AB1618" w:rsidRPr="00AB1618">
        <w:rPr>
          <w:rFonts w:ascii="Times New Roman" w:hAnsi="Times New Roman" w:cs="Times New Roman"/>
          <w:sz w:val="28"/>
          <w:szCs w:val="28"/>
        </w:rPr>
        <w:t>.</w:t>
      </w:r>
      <w:r w:rsidR="00AB1618">
        <w:rPr>
          <w:rFonts w:ascii="Times New Roman" w:hAnsi="Times New Roman" w:cs="Times New Roman"/>
          <w:sz w:val="28"/>
          <w:szCs w:val="28"/>
        </w:rPr>
        <w:t>3</w:t>
      </w:r>
      <w:r w:rsidR="00AB1618" w:rsidRPr="00AB1618">
        <w:rPr>
          <w:rFonts w:ascii="Times New Roman" w:hAnsi="Times New Roman" w:cs="Times New Roman"/>
          <w:sz w:val="28"/>
          <w:szCs w:val="28"/>
        </w:rPr>
        <w:t>. для номинаций «Крупный банк 202</w:t>
      </w:r>
      <w:r w:rsidR="0030314F">
        <w:rPr>
          <w:rFonts w:ascii="Times New Roman" w:hAnsi="Times New Roman" w:cs="Times New Roman"/>
          <w:sz w:val="28"/>
          <w:szCs w:val="28"/>
        </w:rPr>
        <w:t>5</w:t>
      </w:r>
      <w:r w:rsidR="00AB1618" w:rsidRPr="00AB1618">
        <w:rPr>
          <w:rFonts w:ascii="Times New Roman" w:hAnsi="Times New Roman" w:cs="Times New Roman"/>
          <w:sz w:val="28"/>
          <w:szCs w:val="28"/>
        </w:rPr>
        <w:t>», «Средний банк 202</w:t>
      </w:r>
      <w:r w:rsidR="0030314F">
        <w:rPr>
          <w:rFonts w:ascii="Times New Roman" w:hAnsi="Times New Roman" w:cs="Times New Roman"/>
          <w:sz w:val="28"/>
          <w:szCs w:val="28"/>
        </w:rPr>
        <w:t>5</w:t>
      </w:r>
      <w:r w:rsidR="00AB1618" w:rsidRPr="00AB1618">
        <w:rPr>
          <w:rFonts w:ascii="Times New Roman" w:hAnsi="Times New Roman" w:cs="Times New Roman"/>
          <w:sz w:val="28"/>
          <w:szCs w:val="28"/>
        </w:rPr>
        <w:t>», «Малый банк 202</w:t>
      </w:r>
      <w:r w:rsidR="0030314F">
        <w:rPr>
          <w:rFonts w:ascii="Times New Roman" w:hAnsi="Times New Roman" w:cs="Times New Roman"/>
          <w:sz w:val="28"/>
          <w:szCs w:val="28"/>
        </w:rPr>
        <w:t>5</w:t>
      </w:r>
      <w:r w:rsidR="00AB1618" w:rsidRPr="00AB1618">
        <w:rPr>
          <w:rFonts w:ascii="Times New Roman" w:hAnsi="Times New Roman" w:cs="Times New Roman"/>
          <w:sz w:val="28"/>
          <w:szCs w:val="28"/>
        </w:rPr>
        <w:t>» проводится дополнительная классификация и ранжирование</w:t>
      </w:r>
      <w:r w:rsidR="00CD688B">
        <w:rPr>
          <w:rFonts w:ascii="Times New Roman" w:hAnsi="Times New Roman" w:cs="Times New Roman"/>
          <w:sz w:val="28"/>
          <w:szCs w:val="28"/>
        </w:rPr>
        <w:t xml:space="preserve">, согласно </w:t>
      </w:r>
      <w:r w:rsidR="00CD688B" w:rsidRPr="00CD688B">
        <w:rPr>
          <w:rFonts w:ascii="Times New Roman" w:hAnsi="Times New Roman" w:cs="Times New Roman"/>
          <w:sz w:val="28"/>
          <w:szCs w:val="28"/>
        </w:rPr>
        <w:t>постановлению Правления</w:t>
      </w:r>
      <w:r w:rsidR="00CD688B">
        <w:rPr>
          <w:rFonts w:ascii="Times New Roman" w:hAnsi="Times New Roman" w:cs="Times New Roman"/>
          <w:sz w:val="28"/>
          <w:szCs w:val="28"/>
        </w:rPr>
        <w:t xml:space="preserve"> </w:t>
      </w:r>
      <w:r w:rsidR="00CD688B" w:rsidRPr="00CD688B">
        <w:rPr>
          <w:rFonts w:ascii="Times New Roman" w:hAnsi="Times New Roman" w:cs="Times New Roman"/>
          <w:sz w:val="28"/>
          <w:szCs w:val="28"/>
        </w:rPr>
        <w:t>Национального банка</w:t>
      </w:r>
      <w:r w:rsidR="00CD688B">
        <w:rPr>
          <w:rFonts w:ascii="Times New Roman" w:hAnsi="Times New Roman" w:cs="Times New Roman"/>
          <w:sz w:val="28"/>
          <w:szCs w:val="28"/>
        </w:rPr>
        <w:t xml:space="preserve"> </w:t>
      </w:r>
      <w:r w:rsidR="00CD688B" w:rsidRPr="00CD688B">
        <w:rPr>
          <w:rFonts w:ascii="Times New Roman" w:hAnsi="Times New Roman" w:cs="Times New Roman"/>
          <w:sz w:val="28"/>
          <w:szCs w:val="28"/>
        </w:rPr>
        <w:t>Республики Беларусь</w:t>
      </w:r>
      <w:r w:rsidR="00CD688B">
        <w:rPr>
          <w:rFonts w:ascii="Times New Roman" w:hAnsi="Times New Roman" w:cs="Times New Roman"/>
          <w:sz w:val="28"/>
          <w:szCs w:val="28"/>
        </w:rPr>
        <w:t xml:space="preserve"> </w:t>
      </w:r>
      <w:r w:rsidR="00CD688B" w:rsidRPr="00CD688B">
        <w:rPr>
          <w:rFonts w:ascii="Times New Roman" w:hAnsi="Times New Roman" w:cs="Times New Roman"/>
          <w:sz w:val="28"/>
          <w:szCs w:val="28"/>
        </w:rPr>
        <w:t>№ 348</w:t>
      </w:r>
      <w:r w:rsidR="00CD688B">
        <w:rPr>
          <w:rFonts w:ascii="Times New Roman" w:hAnsi="Times New Roman" w:cs="Times New Roman"/>
          <w:sz w:val="28"/>
          <w:szCs w:val="28"/>
        </w:rPr>
        <w:t xml:space="preserve"> от </w:t>
      </w:r>
      <w:r w:rsidR="00CD688B" w:rsidRPr="00CD688B">
        <w:rPr>
          <w:rFonts w:ascii="Times New Roman" w:hAnsi="Times New Roman" w:cs="Times New Roman"/>
          <w:sz w:val="28"/>
          <w:szCs w:val="28"/>
        </w:rPr>
        <w:t>11.11.2024</w:t>
      </w:r>
      <w:r w:rsidR="00CD688B">
        <w:rPr>
          <w:rFonts w:ascii="Times New Roman" w:hAnsi="Times New Roman" w:cs="Times New Roman"/>
          <w:sz w:val="28"/>
          <w:szCs w:val="28"/>
        </w:rPr>
        <w:t xml:space="preserve"> г.:</w:t>
      </w:r>
    </w:p>
    <w:p w14:paraId="12CA9340" w14:textId="77777777" w:rsidR="00AB1618" w:rsidRPr="00AB1618" w:rsidRDefault="00AB1618" w:rsidP="00AB161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618">
        <w:rPr>
          <w:rFonts w:ascii="Times New Roman" w:hAnsi="Times New Roman" w:cs="Times New Roman"/>
          <w:sz w:val="28"/>
          <w:szCs w:val="28"/>
        </w:rPr>
        <w:t>- крупные (банки, которые относятся к первой группе системной значимости);</w:t>
      </w:r>
    </w:p>
    <w:p w14:paraId="007FC00B" w14:textId="6272F0D0" w:rsidR="00AB1618" w:rsidRPr="00AB1618" w:rsidRDefault="00AB1618" w:rsidP="00AB161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618">
        <w:rPr>
          <w:rFonts w:ascii="Times New Roman" w:hAnsi="Times New Roman" w:cs="Times New Roman"/>
          <w:sz w:val="28"/>
          <w:szCs w:val="28"/>
        </w:rPr>
        <w:t>- средние (банки, которые относятся ко второй группе системной значимости</w:t>
      </w:r>
      <w:r w:rsidR="000D0C0C">
        <w:rPr>
          <w:rFonts w:ascii="Times New Roman" w:hAnsi="Times New Roman" w:cs="Times New Roman"/>
          <w:sz w:val="28"/>
          <w:szCs w:val="28"/>
        </w:rPr>
        <w:t>)</w:t>
      </w:r>
      <w:r w:rsidRPr="00AB1618">
        <w:rPr>
          <w:rFonts w:ascii="Times New Roman" w:hAnsi="Times New Roman" w:cs="Times New Roman"/>
          <w:sz w:val="28"/>
          <w:szCs w:val="28"/>
        </w:rPr>
        <w:t>;</w:t>
      </w:r>
    </w:p>
    <w:p w14:paraId="3FF7058B" w14:textId="1564DF12" w:rsidR="00AB1618" w:rsidRDefault="00AB1618" w:rsidP="00AB161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618">
        <w:rPr>
          <w:rFonts w:ascii="Times New Roman" w:hAnsi="Times New Roman" w:cs="Times New Roman"/>
          <w:sz w:val="28"/>
          <w:szCs w:val="28"/>
        </w:rPr>
        <w:t xml:space="preserve">- малые (банки, </w:t>
      </w:r>
      <w:r w:rsidR="00DE15B0">
        <w:rPr>
          <w:rFonts w:ascii="Times New Roman" w:hAnsi="Times New Roman" w:cs="Times New Roman"/>
          <w:sz w:val="28"/>
          <w:szCs w:val="28"/>
        </w:rPr>
        <w:t>не отнесенные</w:t>
      </w:r>
      <w:r w:rsidR="00AE325D" w:rsidRPr="00AE325D">
        <w:rPr>
          <w:rFonts w:ascii="Times New Roman" w:hAnsi="Times New Roman" w:cs="Times New Roman"/>
          <w:sz w:val="28"/>
          <w:szCs w:val="28"/>
        </w:rPr>
        <w:t xml:space="preserve"> </w:t>
      </w:r>
      <w:r w:rsidR="00DE15B0">
        <w:rPr>
          <w:rFonts w:ascii="Times New Roman" w:hAnsi="Times New Roman" w:cs="Times New Roman"/>
          <w:sz w:val="28"/>
          <w:szCs w:val="28"/>
        </w:rPr>
        <w:t>к</w:t>
      </w:r>
      <w:r w:rsidR="00AE325D" w:rsidRPr="00AE325D">
        <w:rPr>
          <w:rFonts w:ascii="Times New Roman" w:hAnsi="Times New Roman" w:cs="Times New Roman"/>
          <w:sz w:val="28"/>
          <w:szCs w:val="28"/>
        </w:rPr>
        <w:t xml:space="preserve"> перв</w:t>
      </w:r>
      <w:r w:rsidR="00DE15B0">
        <w:rPr>
          <w:rFonts w:ascii="Times New Roman" w:hAnsi="Times New Roman" w:cs="Times New Roman"/>
          <w:sz w:val="28"/>
          <w:szCs w:val="28"/>
        </w:rPr>
        <w:t>ой</w:t>
      </w:r>
      <w:r w:rsidR="00AE325D" w:rsidRPr="00AE325D">
        <w:rPr>
          <w:rFonts w:ascii="Times New Roman" w:hAnsi="Times New Roman" w:cs="Times New Roman"/>
          <w:sz w:val="28"/>
          <w:szCs w:val="28"/>
        </w:rPr>
        <w:t xml:space="preserve"> и втор</w:t>
      </w:r>
      <w:r w:rsidR="00DE15B0">
        <w:rPr>
          <w:rFonts w:ascii="Times New Roman" w:hAnsi="Times New Roman" w:cs="Times New Roman"/>
          <w:sz w:val="28"/>
          <w:szCs w:val="28"/>
        </w:rPr>
        <w:t>ой</w:t>
      </w:r>
      <w:r w:rsidR="00AE325D" w:rsidRPr="00AE325D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DE15B0">
        <w:rPr>
          <w:rFonts w:ascii="Times New Roman" w:hAnsi="Times New Roman" w:cs="Times New Roman"/>
          <w:sz w:val="28"/>
          <w:szCs w:val="28"/>
        </w:rPr>
        <w:t>е</w:t>
      </w:r>
      <w:r w:rsidR="00AE325D" w:rsidRPr="00AE325D">
        <w:rPr>
          <w:rFonts w:ascii="Times New Roman" w:hAnsi="Times New Roman" w:cs="Times New Roman"/>
          <w:sz w:val="28"/>
          <w:szCs w:val="28"/>
        </w:rPr>
        <w:t xml:space="preserve"> системной значимости</w:t>
      </w:r>
      <w:r w:rsidRPr="00AB1618">
        <w:rPr>
          <w:rFonts w:ascii="Times New Roman" w:hAnsi="Times New Roman" w:cs="Times New Roman"/>
          <w:sz w:val="28"/>
          <w:szCs w:val="28"/>
        </w:rPr>
        <w:t>).</w:t>
      </w:r>
    </w:p>
    <w:p w14:paraId="58272ED8" w14:textId="41FB7551" w:rsidR="00FE45A7" w:rsidRPr="00FE45A7" w:rsidRDefault="00FE45A7" w:rsidP="00FE45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85F5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E45A7">
        <w:rPr>
          <w:rFonts w:ascii="Times New Roman" w:hAnsi="Times New Roman" w:cs="Times New Roman"/>
          <w:sz w:val="28"/>
          <w:szCs w:val="28"/>
        </w:rPr>
        <w:t xml:space="preserve">В категории «Дополнительные номинации» </w:t>
      </w:r>
      <w:r w:rsidR="00AE325D">
        <w:rPr>
          <w:rFonts w:ascii="Times New Roman" w:hAnsi="Times New Roman" w:cs="Times New Roman"/>
          <w:sz w:val="28"/>
          <w:szCs w:val="28"/>
        </w:rPr>
        <w:t xml:space="preserve">(за исключением номинации «Выбор интернет-пользователей 2025») </w:t>
      </w:r>
      <w:r w:rsidRPr="00FE45A7">
        <w:rPr>
          <w:rFonts w:ascii="Times New Roman" w:hAnsi="Times New Roman" w:cs="Times New Roman"/>
          <w:sz w:val="28"/>
          <w:szCs w:val="28"/>
        </w:rPr>
        <w:t xml:space="preserve">подведение итогов проводится при помощи экспертной оценки на основании данных, предоставленных банками-участниками в своих конкурсных </w:t>
      </w:r>
      <w:r>
        <w:rPr>
          <w:rFonts w:ascii="Times New Roman" w:hAnsi="Times New Roman" w:cs="Times New Roman"/>
          <w:sz w:val="28"/>
          <w:szCs w:val="28"/>
        </w:rPr>
        <w:t>материалах</w:t>
      </w:r>
      <w:r w:rsidRPr="00FE45A7">
        <w:rPr>
          <w:rFonts w:ascii="Times New Roman" w:hAnsi="Times New Roman" w:cs="Times New Roman"/>
          <w:sz w:val="28"/>
          <w:szCs w:val="28"/>
        </w:rPr>
        <w:t>.</w:t>
      </w:r>
    </w:p>
    <w:p w14:paraId="723CE7B6" w14:textId="271977C8" w:rsidR="00FE45A7" w:rsidRPr="00FE45A7" w:rsidRDefault="00FE45A7" w:rsidP="00FE45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C85F5F">
        <w:rPr>
          <w:rFonts w:ascii="Times New Roman" w:hAnsi="Times New Roman" w:cs="Times New Roman"/>
          <w:sz w:val="28"/>
          <w:szCs w:val="28"/>
        </w:rPr>
        <w:t>1</w:t>
      </w:r>
      <w:r w:rsidRPr="00FE45A7">
        <w:rPr>
          <w:rFonts w:ascii="Times New Roman" w:hAnsi="Times New Roman" w:cs="Times New Roman"/>
          <w:sz w:val="28"/>
          <w:szCs w:val="28"/>
        </w:rPr>
        <w:t>. Под экспертной оценкой подразумевается процедура установления соответствия изучаемых параметров работы банка заданным критериям по номинациям на основе мнения экспертной комиссии.</w:t>
      </w:r>
    </w:p>
    <w:p w14:paraId="259229C1" w14:textId="1A18DC53" w:rsidR="00FE45A7" w:rsidRPr="00FE45A7" w:rsidRDefault="00FE45A7" w:rsidP="00FE45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85F5F">
        <w:rPr>
          <w:rFonts w:ascii="Times New Roman" w:hAnsi="Times New Roman" w:cs="Times New Roman"/>
          <w:sz w:val="28"/>
          <w:szCs w:val="28"/>
        </w:rPr>
        <w:t>2</w:t>
      </w:r>
      <w:r w:rsidRPr="00FE45A7">
        <w:rPr>
          <w:rFonts w:ascii="Times New Roman" w:hAnsi="Times New Roman" w:cs="Times New Roman"/>
          <w:sz w:val="28"/>
          <w:szCs w:val="28"/>
        </w:rPr>
        <w:t>. С целью обеспечения качества экспертных оценок к отбору экспертов – лиц, входящих в экспертную комиссию и предоставляющих на добровольной основе свои знания и опыт по оценке участников конкурса – предъявляются следующие требования:</w:t>
      </w:r>
    </w:p>
    <w:p w14:paraId="735895AB" w14:textId="5A596A50" w:rsidR="00FE45A7" w:rsidRPr="00FE45A7" w:rsidRDefault="00FE45A7" w:rsidP="008E1B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5A7">
        <w:rPr>
          <w:rFonts w:ascii="Times New Roman" w:hAnsi="Times New Roman" w:cs="Times New Roman"/>
          <w:sz w:val="28"/>
          <w:szCs w:val="28"/>
        </w:rPr>
        <w:t>требования к теоретической подготовке;</w:t>
      </w:r>
    </w:p>
    <w:p w14:paraId="2872C90B" w14:textId="04624C6A" w:rsidR="00FE45A7" w:rsidRPr="00FE45A7" w:rsidRDefault="00FE45A7" w:rsidP="008E1B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5A7">
        <w:rPr>
          <w:rFonts w:ascii="Times New Roman" w:hAnsi="Times New Roman" w:cs="Times New Roman"/>
          <w:sz w:val="28"/>
          <w:szCs w:val="28"/>
        </w:rPr>
        <w:t>требования к компетентности (опыт работы по направлению проводимого конкурса);</w:t>
      </w:r>
    </w:p>
    <w:p w14:paraId="569771A7" w14:textId="592D96A7" w:rsidR="00FE45A7" w:rsidRPr="00FE45A7" w:rsidRDefault="00FE45A7" w:rsidP="008E1B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5A7">
        <w:rPr>
          <w:rFonts w:ascii="Times New Roman" w:hAnsi="Times New Roman" w:cs="Times New Roman"/>
          <w:sz w:val="28"/>
          <w:szCs w:val="28"/>
        </w:rPr>
        <w:t>требования к опыту работы в составе экспертных комиссий, групп, аналитических центров, отделов предприятий по направлению конкурса;</w:t>
      </w:r>
    </w:p>
    <w:p w14:paraId="0AEFF886" w14:textId="5F322B6A" w:rsidR="00FE45A7" w:rsidRPr="00FE45A7" w:rsidRDefault="00FE45A7" w:rsidP="008E1B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5A7">
        <w:rPr>
          <w:rFonts w:ascii="Times New Roman" w:hAnsi="Times New Roman" w:cs="Times New Roman"/>
          <w:sz w:val="28"/>
          <w:szCs w:val="28"/>
        </w:rPr>
        <w:t>требования к профессионализму и объективности;</w:t>
      </w:r>
    </w:p>
    <w:p w14:paraId="1EFBCFE0" w14:textId="7E2CB359" w:rsidR="00FE45A7" w:rsidRPr="004B3C21" w:rsidRDefault="00FE45A7" w:rsidP="008E1B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5A7">
        <w:rPr>
          <w:rFonts w:ascii="Times New Roman" w:hAnsi="Times New Roman" w:cs="Times New Roman"/>
          <w:sz w:val="28"/>
          <w:szCs w:val="28"/>
        </w:rPr>
        <w:t>наличие положительных рекомендаций и отзывов.</w:t>
      </w:r>
    </w:p>
    <w:p w14:paraId="1EFAF4A0" w14:textId="77777777" w:rsidR="008E1B8C" w:rsidRPr="004B3C21" w:rsidRDefault="008E1B8C" w:rsidP="008E1B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6602F14" w14:textId="59353F8B" w:rsidR="00FE45A7" w:rsidRPr="00FE45A7" w:rsidRDefault="00FE45A7" w:rsidP="00FE45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B7263">
        <w:rPr>
          <w:rFonts w:ascii="Times New Roman" w:hAnsi="Times New Roman" w:cs="Times New Roman"/>
          <w:sz w:val="28"/>
          <w:szCs w:val="28"/>
        </w:rPr>
        <w:t>3</w:t>
      </w:r>
      <w:r w:rsidRPr="00FE45A7">
        <w:rPr>
          <w:rFonts w:ascii="Times New Roman" w:hAnsi="Times New Roman" w:cs="Times New Roman"/>
          <w:sz w:val="28"/>
          <w:szCs w:val="28"/>
        </w:rPr>
        <w:t>. Состав экспертной комиссии утверждается организационным комитетом. Информация о составе экспертной комиссии должна быть доступна для всех участников конкурса и размещена на сайте bankgoda.by.</w:t>
      </w:r>
    </w:p>
    <w:p w14:paraId="32FAB99B" w14:textId="539AA978" w:rsidR="00FE45A7" w:rsidRPr="00FE45A7" w:rsidRDefault="00FE45A7" w:rsidP="00FE45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B7263">
        <w:rPr>
          <w:rFonts w:ascii="Times New Roman" w:hAnsi="Times New Roman" w:cs="Times New Roman"/>
          <w:sz w:val="28"/>
          <w:szCs w:val="28"/>
        </w:rPr>
        <w:t>4</w:t>
      </w:r>
      <w:r w:rsidRPr="00FE45A7">
        <w:rPr>
          <w:rFonts w:ascii="Times New Roman" w:hAnsi="Times New Roman" w:cs="Times New Roman"/>
          <w:sz w:val="28"/>
          <w:szCs w:val="28"/>
        </w:rPr>
        <w:t xml:space="preserve">. </w:t>
      </w:r>
      <w:r w:rsidR="006F39CB" w:rsidRPr="006F39CB">
        <w:rPr>
          <w:rFonts w:ascii="Times New Roman" w:hAnsi="Times New Roman" w:cs="Times New Roman"/>
          <w:sz w:val="28"/>
          <w:szCs w:val="28"/>
        </w:rPr>
        <w:t>Метод сбора и обработки результатов экспертной оценки базируется на индивидуальном мнении эксперта.</w:t>
      </w:r>
    </w:p>
    <w:p w14:paraId="73114F13" w14:textId="5EF873C7" w:rsidR="00CD688B" w:rsidRPr="00CD688B" w:rsidRDefault="00FE45A7" w:rsidP="00CD68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B7263">
        <w:rPr>
          <w:rFonts w:ascii="Times New Roman" w:hAnsi="Times New Roman" w:cs="Times New Roman"/>
          <w:sz w:val="28"/>
          <w:szCs w:val="28"/>
        </w:rPr>
        <w:t>5</w:t>
      </w:r>
      <w:r w:rsidRPr="00FE45A7">
        <w:rPr>
          <w:rFonts w:ascii="Times New Roman" w:hAnsi="Times New Roman" w:cs="Times New Roman"/>
          <w:sz w:val="28"/>
          <w:szCs w:val="28"/>
        </w:rPr>
        <w:t xml:space="preserve">. </w:t>
      </w:r>
      <w:r w:rsidR="00CD688B" w:rsidRPr="00CD688B">
        <w:rPr>
          <w:rFonts w:ascii="Times New Roman" w:hAnsi="Times New Roman" w:cs="Times New Roman"/>
          <w:sz w:val="28"/>
          <w:szCs w:val="28"/>
        </w:rPr>
        <w:t>Предварительный сбор информации от экспертов осуществляется на основе оценочных анкет, которые рассылаются в сроки, соответствующие порядку проведения конкурса.</w:t>
      </w:r>
      <w:r w:rsidR="00CD688B">
        <w:rPr>
          <w:rFonts w:ascii="Times New Roman" w:hAnsi="Times New Roman" w:cs="Times New Roman"/>
          <w:sz w:val="28"/>
          <w:szCs w:val="28"/>
        </w:rPr>
        <w:t xml:space="preserve"> </w:t>
      </w:r>
      <w:r w:rsidR="00CD688B" w:rsidRPr="00CD688B">
        <w:rPr>
          <w:rFonts w:ascii="Times New Roman" w:hAnsi="Times New Roman" w:cs="Times New Roman"/>
          <w:sz w:val="28"/>
          <w:szCs w:val="28"/>
        </w:rPr>
        <w:t>В целях обеспечения качественной работы членов экспертной комиссии организационный комитет конкурса направляет экспертам оценочные анкеты, а также конкурсные материалы, предоставленные участниками конкурса.</w:t>
      </w:r>
    </w:p>
    <w:p w14:paraId="59BF2751" w14:textId="77777777" w:rsidR="00CD688B" w:rsidRPr="00CD688B" w:rsidRDefault="00CD688B" w:rsidP="00CD68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88B">
        <w:rPr>
          <w:rFonts w:ascii="Times New Roman" w:hAnsi="Times New Roman" w:cs="Times New Roman"/>
          <w:sz w:val="28"/>
          <w:szCs w:val="28"/>
        </w:rPr>
        <w:t>В случае недостаточности информации для принятия обоснованного решения эксперт вправе направить в организационный комитет запрос на предоставление дополнительной информации об участниках конкурса. Запрос эксперта направляется в письменной форме (в том числе посредством электронной почты).</w:t>
      </w:r>
    </w:p>
    <w:p w14:paraId="5B626A4D" w14:textId="77777777" w:rsidR="00CD688B" w:rsidRPr="00CD688B" w:rsidRDefault="00CD688B" w:rsidP="00CD68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88B">
        <w:rPr>
          <w:rFonts w:ascii="Times New Roman" w:hAnsi="Times New Roman" w:cs="Times New Roman"/>
          <w:sz w:val="28"/>
          <w:szCs w:val="28"/>
        </w:rPr>
        <w:t>Организационный комитет конкурса в течение 2 (двух) рабочих дней с момента получения запроса эксперта направляет соответствующий запрос участнику конкурса. Участник конкурса обязан предоставить запрашиваемую информацию в срок не позднее 3 (трех) рабочих дней с момента получения запроса.</w:t>
      </w:r>
    </w:p>
    <w:p w14:paraId="1240D738" w14:textId="77777777" w:rsidR="00CD688B" w:rsidRPr="00CD688B" w:rsidRDefault="00CD688B" w:rsidP="00CD68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88B">
        <w:rPr>
          <w:rFonts w:ascii="Times New Roman" w:hAnsi="Times New Roman" w:cs="Times New Roman"/>
          <w:sz w:val="28"/>
          <w:szCs w:val="28"/>
        </w:rPr>
        <w:t>В случае непредоставления участником конкурса запрашиваемой информации в установленный срок экспертная комиссия вправе:</w:t>
      </w:r>
    </w:p>
    <w:p w14:paraId="4B5A2FA8" w14:textId="77777777" w:rsidR="00CD688B" w:rsidRPr="00232A21" w:rsidRDefault="00CD688B" w:rsidP="00232A2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A21">
        <w:rPr>
          <w:rFonts w:ascii="Times New Roman" w:hAnsi="Times New Roman" w:cs="Times New Roman"/>
          <w:sz w:val="28"/>
          <w:szCs w:val="28"/>
        </w:rPr>
        <w:t>принимать решение на основании имеющихся конкурсных материалов;</w:t>
      </w:r>
    </w:p>
    <w:p w14:paraId="6CFF8AB3" w14:textId="77777777" w:rsidR="00CD688B" w:rsidRPr="00232A21" w:rsidRDefault="00CD688B" w:rsidP="00232A2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A21">
        <w:rPr>
          <w:rFonts w:ascii="Times New Roman" w:hAnsi="Times New Roman" w:cs="Times New Roman"/>
          <w:sz w:val="28"/>
          <w:szCs w:val="28"/>
        </w:rPr>
        <w:t>учитывать факт непредоставления информации при оценке участника конкурса.</w:t>
      </w:r>
    </w:p>
    <w:p w14:paraId="76EA12C3" w14:textId="5DE31DEA" w:rsidR="00FE45A7" w:rsidRPr="00CD688B" w:rsidRDefault="00FE45A7" w:rsidP="00CD68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88B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EB7263" w:rsidRPr="00CD688B">
        <w:rPr>
          <w:rFonts w:ascii="Times New Roman" w:hAnsi="Times New Roman" w:cs="Times New Roman"/>
          <w:sz w:val="28"/>
          <w:szCs w:val="28"/>
        </w:rPr>
        <w:t>6</w:t>
      </w:r>
      <w:r w:rsidRPr="00CD688B">
        <w:rPr>
          <w:rFonts w:ascii="Times New Roman" w:hAnsi="Times New Roman" w:cs="Times New Roman"/>
          <w:sz w:val="28"/>
          <w:szCs w:val="28"/>
        </w:rPr>
        <w:t xml:space="preserve">. Критерии экспертной оценки по всем номинациям конкурса, в которых предусмотрена такая оценка, содержатся </w:t>
      </w:r>
      <w:r w:rsidR="007B04B2" w:rsidRPr="00CD688B">
        <w:rPr>
          <w:rFonts w:ascii="Times New Roman" w:hAnsi="Times New Roman" w:cs="Times New Roman"/>
          <w:sz w:val="28"/>
          <w:szCs w:val="28"/>
        </w:rPr>
        <w:t xml:space="preserve">в </w:t>
      </w:r>
      <w:r w:rsidRPr="00CD688B">
        <w:rPr>
          <w:rFonts w:ascii="Times New Roman" w:hAnsi="Times New Roman" w:cs="Times New Roman"/>
          <w:sz w:val="28"/>
          <w:szCs w:val="28"/>
        </w:rPr>
        <w:t xml:space="preserve">Приложении №2 к </w:t>
      </w:r>
      <w:r w:rsidR="003830B5" w:rsidRPr="00CD688B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Pr="00CD688B">
        <w:rPr>
          <w:rFonts w:ascii="Times New Roman" w:hAnsi="Times New Roman" w:cs="Times New Roman"/>
          <w:sz w:val="28"/>
          <w:szCs w:val="28"/>
        </w:rPr>
        <w:t xml:space="preserve">Положению. </w:t>
      </w:r>
    </w:p>
    <w:p w14:paraId="0CDEC777" w14:textId="7FFC9B20" w:rsidR="00FE45A7" w:rsidRPr="00FE45A7" w:rsidRDefault="00FE45A7" w:rsidP="00FE45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5A7">
        <w:rPr>
          <w:rFonts w:ascii="Times New Roman" w:hAnsi="Times New Roman" w:cs="Times New Roman"/>
          <w:sz w:val="28"/>
          <w:szCs w:val="28"/>
        </w:rPr>
        <w:t>3</w:t>
      </w:r>
      <w:r w:rsidR="00EB7263">
        <w:rPr>
          <w:rFonts w:ascii="Times New Roman" w:hAnsi="Times New Roman" w:cs="Times New Roman"/>
          <w:sz w:val="28"/>
          <w:szCs w:val="28"/>
        </w:rPr>
        <w:t>7</w:t>
      </w:r>
      <w:r w:rsidRPr="00FE45A7">
        <w:rPr>
          <w:rFonts w:ascii="Times New Roman" w:hAnsi="Times New Roman" w:cs="Times New Roman"/>
          <w:sz w:val="28"/>
          <w:szCs w:val="28"/>
        </w:rPr>
        <w:t>. Рассылка оценочных анкет может быть осуществлена по электронной почте или, на усмотрение организационного комитета, организован электронный сбор информации от экспертов на основе любой выбранной платформы для опросов в сети Интернет.</w:t>
      </w:r>
    </w:p>
    <w:p w14:paraId="5996E730" w14:textId="01330639" w:rsidR="00FE45A7" w:rsidRPr="00FE45A7" w:rsidRDefault="00EB7263" w:rsidP="00FE45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</w:t>
      </w:r>
      <w:r w:rsidR="00FE45A7" w:rsidRPr="00FE45A7">
        <w:rPr>
          <w:rFonts w:ascii="Times New Roman" w:hAnsi="Times New Roman" w:cs="Times New Roman"/>
          <w:sz w:val="28"/>
          <w:szCs w:val="28"/>
        </w:rPr>
        <w:t xml:space="preserve">. На работу всех экспертов из экспертной комиссии выделяется не менее </w:t>
      </w:r>
      <w:r w:rsidR="0030314F">
        <w:rPr>
          <w:rFonts w:ascii="Times New Roman" w:hAnsi="Times New Roman" w:cs="Times New Roman"/>
          <w:sz w:val="28"/>
          <w:szCs w:val="28"/>
        </w:rPr>
        <w:t>7</w:t>
      </w:r>
      <w:r w:rsidR="00FE45A7" w:rsidRPr="00FE45A7">
        <w:rPr>
          <w:rFonts w:ascii="Times New Roman" w:hAnsi="Times New Roman" w:cs="Times New Roman"/>
          <w:sz w:val="28"/>
          <w:szCs w:val="28"/>
        </w:rPr>
        <w:t xml:space="preserve"> календарных дней с момента рассылки оценочной анкеты.</w:t>
      </w:r>
    </w:p>
    <w:p w14:paraId="0D2FF6CE" w14:textId="10DA422E" w:rsidR="00FE45A7" w:rsidRPr="00FE45A7" w:rsidRDefault="00EB7263" w:rsidP="00FE45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="00FE45A7" w:rsidRPr="00FE45A7">
        <w:rPr>
          <w:rFonts w:ascii="Times New Roman" w:hAnsi="Times New Roman" w:cs="Times New Roman"/>
          <w:sz w:val="28"/>
          <w:szCs w:val="28"/>
        </w:rPr>
        <w:t>. Заполненная оценочная анкета должна быть выслана экспертом по электронной почте (если не предусмотрен опрос на основе специальной платформы в сети Интернет). За сохранность и конфиденциальность полученных данных ответственность несет организационный комитет конкурса.</w:t>
      </w:r>
    </w:p>
    <w:p w14:paraId="041BF290" w14:textId="52328D63" w:rsidR="00FE45A7" w:rsidRPr="00232A21" w:rsidRDefault="00FE45A7" w:rsidP="00FE45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B7263">
        <w:rPr>
          <w:rFonts w:ascii="Times New Roman" w:hAnsi="Times New Roman" w:cs="Times New Roman"/>
          <w:sz w:val="28"/>
          <w:szCs w:val="28"/>
        </w:rPr>
        <w:t>0</w:t>
      </w:r>
      <w:r w:rsidRPr="00FE45A7">
        <w:rPr>
          <w:rFonts w:ascii="Times New Roman" w:hAnsi="Times New Roman" w:cs="Times New Roman"/>
          <w:sz w:val="28"/>
          <w:szCs w:val="28"/>
        </w:rPr>
        <w:t xml:space="preserve">. </w:t>
      </w:r>
      <w:r w:rsidR="00232A21" w:rsidRPr="00232A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экспертной оценки проводится заседание экспертной комиссии, оформляемое протоколом.</w:t>
      </w:r>
    </w:p>
    <w:p w14:paraId="6C96120A" w14:textId="4B2AA336" w:rsidR="00FE45A7" w:rsidRPr="00AB1618" w:rsidRDefault="00FE45A7" w:rsidP="00FE45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B7263">
        <w:rPr>
          <w:rFonts w:ascii="Times New Roman" w:hAnsi="Times New Roman" w:cs="Times New Roman"/>
          <w:sz w:val="28"/>
          <w:szCs w:val="28"/>
        </w:rPr>
        <w:t>1</w:t>
      </w:r>
      <w:r w:rsidRPr="00FE45A7">
        <w:rPr>
          <w:rFonts w:ascii="Times New Roman" w:hAnsi="Times New Roman" w:cs="Times New Roman"/>
          <w:sz w:val="28"/>
          <w:szCs w:val="28"/>
        </w:rPr>
        <w:t>. В номинациях, не требующих оценки количественных критериев, победитель определяется только на основе усредненной экспертной оценки</w:t>
      </w:r>
      <w:r w:rsidR="00CF79F2">
        <w:rPr>
          <w:rFonts w:ascii="Times New Roman" w:hAnsi="Times New Roman" w:cs="Times New Roman"/>
          <w:sz w:val="28"/>
          <w:szCs w:val="28"/>
        </w:rPr>
        <w:t>.</w:t>
      </w:r>
    </w:p>
    <w:p w14:paraId="574C6100" w14:textId="2A2E3838" w:rsidR="00D8615A" w:rsidRPr="00D8615A" w:rsidRDefault="00FE45A7" w:rsidP="00D861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AB3">
        <w:rPr>
          <w:rFonts w:ascii="Times New Roman" w:hAnsi="Times New Roman" w:cs="Times New Roman"/>
          <w:sz w:val="28"/>
          <w:szCs w:val="28"/>
        </w:rPr>
        <w:t>4</w:t>
      </w:r>
      <w:r w:rsidR="00EB7263">
        <w:rPr>
          <w:rFonts w:ascii="Times New Roman" w:hAnsi="Times New Roman" w:cs="Times New Roman"/>
          <w:sz w:val="28"/>
          <w:szCs w:val="28"/>
        </w:rPr>
        <w:t>2</w:t>
      </w:r>
      <w:r w:rsidR="00F83641" w:rsidRPr="009B0AB3">
        <w:rPr>
          <w:rFonts w:ascii="Times New Roman" w:hAnsi="Times New Roman" w:cs="Times New Roman"/>
          <w:sz w:val="28"/>
          <w:szCs w:val="28"/>
        </w:rPr>
        <w:t xml:space="preserve">. </w:t>
      </w:r>
      <w:r w:rsidR="00D8615A" w:rsidRPr="009B0AB3">
        <w:rPr>
          <w:rFonts w:ascii="Times New Roman" w:hAnsi="Times New Roman" w:cs="Times New Roman"/>
          <w:sz w:val="28"/>
          <w:szCs w:val="28"/>
        </w:rPr>
        <w:t xml:space="preserve">В случае, если </w:t>
      </w:r>
      <w:r w:rsidR="00154CE9" w:rsidRPr="009B0AB3">
        <w:rPr>
          <w:rFonts w:ascii="Times New Roman" w:hAnsi="Times New Roman" w:cs="Times New Roman"/>
          <w:sz w:val="28"/>
          <w:szCs w:val="28"/>
        </w:rPr>
        <w:t>эксперт</w:t>
      </w:r>
      <w:r w:rsidR="00D8615A" w:rsidRPr="009B0AB3">
        <w:rPr>
          <w:rFonts w:ascii="Times New Roman" w:hAnsi="Times New Roman" w:cs="Times New Roman"/>
          <w:sz w:val="28"/>
          <w:szCs w:val="28"/>
        </w:rPr>
        <w:t xml:space="preserve"> связан трудовыми, финансовыми или иными отношениями с банком-номинантом, он обязан воздержаться от голосования за данный банк во всех номинациях, в которых этот банк участвует. При этом эксперт сохраняет право оценивать другие банки в тех же номинациях.</w:t>
      </w:r>
      <w:r w:rsidR="00D8615A" w:rsidRPr="00D8615A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5479A0D" w14:textId="77777777" w:rsidR="00FE45A7" w:rsidRDefault="00FE45A7" w:rsidP="00D861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773A0E" w14:textId="5365475E" w:rsidR="00D8615A" w:rsidRPr="00D8615A" w:rsidRDefault="00D8615A" w:rsidP="00D861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15A">
        <w:rPr>
          <w:rFonts w:ascii="Times New Roman" w:hAnsi="Times New Roman" w:cs="Times New Roman"/>
          <w:sz w:val="28"/>
          <w:szCs w:val="28"/>
        </w:rPr>
        <w:t>ГЛАВА 7. РАСКРЫТИЕ ИНФОРМАЦИИ</w:t>
      </w:r>
    </w:p>
    <w:p w14:paraId="11FB1FFA" w14:textId="6CF87CF6" w:rsidR="00D8615A" w:rsidRDefault="00FE45A7" w:rsidP="00D861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B7263">
        <w:rPr>
          <w:rFonts w:ascii="Times New Roman" w:hAnsi="Times New Roman" w:cs="Times New Roman"/>
          <w:sz w:val="28"/>
          <w:szCs w:val="28"/>
        </w:rPr>
        <w:t>3</w:t>
      </w:r>
      <w:r w:rsidR="00D8615A" w:rsidRPr="00D8615A">
        <w:rPr>
          <w:rFonts w:ascii="Times New Roman" w:hAnsi="Times New Roman" w:cs="Times New Roman"/>
          <w:sz w:val="28"/>
          <w:szCs w:val="28"/>
        </w:rPr>
        <w:t xml:space="preserve">. Раскрытие информации производится банками в соответствии с принятыми в банке принципами и нормами о раскрытии информации. Организаторы конкурса могут запросить у банка дополнительную информацию при наличии запросов от экспертной комиссии или необходимости принятия решения о ранжировании результатов банка по конкретной номинации. </w:t>
      </w:r>
    </w:p>
    <w:p w14:paraId="28F68429" w14:textId="3337120D" w:rsidR="00521031" w:rsidRPr="00521031" w:rsidRDefault="00521031" w:rsidP="005210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44. </w:t>
      </w:r>
      <w:r w:rsidRPr="00521031">
        <w:rPr>
          <w:rFonts w:ascii="Times New Roman" w:hAnsi="Times New Roman" w:cs="Times New Roman"/>
          <w:sz w:val="28"/>
          <w:szCs w:val="28"/>
        </w:rPr>
        <w:t>Члены экспертной комиссии, организационный комитет конкурса, а также иные лица, привлекаемые к организации и проведению конкурса, обязуются соблюдать конфиденциальность информации, полученной от участников конкурса в рамках их участия.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1031">
        <w:rPr>
          <w:rFonts w:ascii="Times New Roman" w:hAnsi="Times New Roman" w:cs="Times New Roman"/>
          <w:sz w:val="28"/>
          <w:szCs w:val="28"/>
        </w:rPr>
        <w:t>Под конфиденциальной информацией понимаются любые сведения, содержащиеся в конкурсных материалах участников, включая, но не ограничиваясь: сведения о продуктах, технологиях, бизнес-процессах, финансовых показателях, а также иные данные, не находящиеся в открытом доступе.</w:t>
      </w:r>
    </w:p>
    <w:p w14:paraId="6A067B15" w14:textId="48F6F7FA" w:rsidR="00D8615A" w:rsidRPr="00521031" w:rsidRDefault="00170921" w:rsidP="00D861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21031">
        <w:rPr>
          <w:rFonts w:ascii="Times New Roman" w:hAnsi="Times New Roman" w:cs="Times New Roman"/>
          <w:sz w:val="28"/>
          <w:szCs w:val="28"/>
        </w:rPr>
        <w:t>5</w:t>
      </w:r>
      <w:r w:rsidR="00671648" w:rsidRPr="009B0AB3">
        <w:rPr>
          <w:rFonts w:ascii="Times New Roman" w:hAnsi="Times New Roman" w:cs="Times New Roman"/>
          <w:sz w:val="28"/>
          <w:szCs w:val="28"/>
        </w:rPr>
        <w:t xml:space="preserve">. </w:t>
      </w:r>
      <w:r w:rsidR="00232A21" w:rsidRPr="00232A21">
        <w:rPr>
          <w:rFonts w:ascii="Times New Roman" w:hAnsi="Times New Roman" w:cs="Times New Roman"/>
          <w:sz w:val="28"/>
          <w:szCs w:val="28"/>
        </w:rPr>
        <w:t>Итоговые результаты утверждаются организационным комитетом на основании протокола экспертной комиссии</w:t>
      </w:r>
      <w:r w:rsidR="00521031">
        <w:rPr>
          <w:rFonts w:ascii="Times New Roman" w:hAnsi="Times New Roman" w:cs="Times New Roman"/>
          <w:sz w:val="28"/>
          <w:szCs w:val="28"/>
        </w:rPr>
        <w:t xml:space="preserve">, а также публикуются на сайте </w:t>
      </w:r>
      <w:r w:rsidR="00521031">
        <w:rPr>
          <w:rFonts w:ascii="Times New Roman" w:hAnsi="Times New Roman" w:cs="Times New Roman"/>
          <w:sz w:val="28"/>
          <w:szCs w:val="28"/>
          <w:lang w:val="en-US"/>
        </w:rPr>
        <w:t>bankgoda</w:t>
      </w:r>
      <w:r w:rsidR="00521031" w:rsidRPr="00521031">
        <w:rPr>
          <w:rFonts w:ascii="Times New Roman" w:hAnsi="Times New Roman" w:cs="Times New Roman"/>
          <w:sz w:val="28"/>
          <w:szCs w:val="28"/>
        </w:rPr>
        <w:t>.</w:t>
      </w:r>
      <w:r w:rsidR="00521031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="00521031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D8615A" w:rsidRPr="00521031" w:rsidSect="00D8615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F6135"/>
    <w:multiLevelType w:val="hybridMultilevel"/>
    <w:tmpl w:val="F1DC3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D5F74"/>
    <w:multiLevelType w:val="hybridMultilevel"/>
    <w:tmpl w:val="59D6C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C53B2"/>
    <w:multiLevelType w:val="hybridMultilevel"/>
    <w:tmpl w:val="525AD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B74C8"/>
    <w:multiLevelType w:val="hybridMultilevel"/>
    <w:tmpl w:val="CD56E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5256D2"/>
    <w:multiLevelType w:val="hybridMultilevel"/>
    <w:tmpl w:val="14A68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061B57"/>
    <w:multiLevelType w:val="hybridMultilevel"/>
    <w:tmpl w:val="095A4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7346350">
    <w:abstractNumId w:val="0"/>
  </w:num>
  <w:num w:numId="2" w16cid:durableId="1364019712">
    <w:abstractNumId w:val="1"/>
  </w:num>
  <w:num w:numId="3" w16cid:durableId="924386511">
    <w:abstractNumId w:val="3"/>
  </w:num>
  <w:num w:numId="4" w16cid:durableId="2083795431">
    <w:abstractNumId w:val="2"/>
  </w:num>
  <w:num w:numId="5" w16cid:durableId="2123106086">
    <w:abstractNumId w:val="4"/>
  </w:num>
  <w:num w:numId="6" w16cid:durableId="19272257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788"/>
    <w:rsid w:val="00035C88"/>
    <w:rsid w:val="00054293"/>
    <w:rsid w:val="000A5A0B"/>
    <w:rsid w:val="000D0C0C"/>
    <w:rsid w:val="000E6635"/>
    <w:rsid w:val="00154CE9"/>
    <w:rsid w:val="001670F8"/>
    <w:rsid w:val="001679F9"/>
    <w:rsid w:val="00170921"/>
    <w:rsid w:val="001A068E"/>
    <w:rsid w:val="00232A21"/>
    <w:rsid w:val="00260D45"/>
    <w:rsid w:val="002A7811"/>
    <w:rsid w:val="002B4CA0"/>
    <w:rsid w:val="0030314F"/>
    <w:rsid w:val="00325152"/>
    <w:rsid w:val="00337C4E"/>
    <w:rsid w:val="0035211A"/>
    <w:rsid w:val="00360109"/>
    <w:rsid w:val="003830B5"/>
    <w:rsid w:val="00385D2F"/>
    <w:rsid w:val="003C26ED"/>
    <w:rsid w:val="003C46A8"/>
    <w:rsid w:val="004235E3"/>
    <w:rsid w:val="00424244"/>
    <w:rsid w:val="0046191C"/>
    <w:rsid w:val="004B3C21"/>
    <w:rsid w:val="004D3631"/>
    <w:rsid w:val="00521031"/>
    <w:rsid w:val="00526D73"/>
    <w:rsid w:val="0057701F"/>
    <w:rsid w:val="005D3326"/>
    <w:rsid w:val="005D4A76"/>
    <w:rsid w:val="005D6597"/>
    <w:rsid w:val="005E5EC0"/>
    <w:rsid w:val="005F7B56"/>
    <w:rsid w:val="00624FDE"/>
    <w:rsid w:val="00670EE8"/>
    <w:rsid w:val="00671648"/>
    <w:rsid w:val="006D4FEB"/>
    <w:rsid w:val="006E6273"/>
    <w:rsid w:val="006F1A37"/>
    <w:rsid w:val="006F39CB"/>
    <w:rsid w:val="0073539B"/>
    <w:rsid w:val="00764ACE"/>
    <w:rsid w:val="007677E9"/>
    <w:rsid w:val="007B04B2"/>
    <w:rsid w:val="007C792F"/>
    <w:rsid w:val="008234E3"/>
    <w:rsid w:val="00870EA0"/>
    <w:rsid w:val="0088100E"/>
    <w:rsid w:val="008819B8"/>
    <w:rsid w:val="008A4800"/>
    <w:rsid w:val="008C1AB0"/>
    <w:rsid w:val="008E1B8C"/>
    <w:rsid w:val="00921E7D"/>
    <w:rsid w:val="009239E8"/>
    <w:rsid w:val="009477A7"/>
    <w:rsid w:val="00982AD8"/>
    <w:rsid w:val="009A76CB"/>
    <w:rsid w:val="009B0AB3"/>
    <w:rsid w:val="009C0627"/>
    <w:rsid w:val="00A02A33"/>
    <w:rsid w:val="00A37FA3"/>
    <w:rsid w:val="00A50087"/>
    <w:rsid w:val="00AA244F"/>
    <w:rsid w:val="00AB1618"/>
    <w:rsid w:val="00AB668D"/>
    <w:rsid w:val="00AB704B"/>
    <w:rsid w:val="00AC5B83"/>
    <w:rsid w:val="00AC5BD0"/>
    <w:rsid w:val="00AD327B"/>
    <w:rsid w:val="00AE24A9"/>
    <w:rsid w:val="00AE325D"/>
    <w:rsid w:val="00AF2F01"/>
    <w:rsid w:val="00B15C14"/>
    <w:rsid w:val="00B35A6F"/>
    <w:rsid w:val="00BA6642"/>
    <w:rsid w:val="00BB18EE"/>
    <w:rsid w:val="00BF11C8"/>
    <w:rsid w:val="00BF1987"/>
    <w:rsid w:val="00C034C0"/>
    <w:rsid w:val="00C4111B"/>
    <w:rsid w:val="00C70DA1"/>
    <w:rsid w:val="00C80C5E"/>
    <w:rsid w:val="00C85F5F"/>
    <w:rsid w:val="00C96913"/>
    <w:rsid w:val="00CB1C15"/>
    <w:rsid w:val="00CD688B"/>
    <w:rsid w:val="00CF79F2"/>
    <w:rsid w:val="00D148BB"/>
    <w:rsid w:val="00D41116"/>
    <w:rsid w:val="00D55AC5"/>
    <w:rsid w:val="00D64263"/>
    <w:rsid w:val="00D82395"/>
    <w:rsid w:val="00D8615A"/>
    <w:rsid w:val="00DA6F7E"/>
    <w:rsid w:val="00DA77EB"/>
    <w:rsid w:val="00DB4A4F"/>
    <w:rsid w:val="00DE15B0"/>
    <w:rsid w:val="00DF2545"/>
    <w:rsid w:val="00DF67FA"/>
    <w:rsid w:val="00E1300D"/>
    <w:rsid w:val="00E70788"/>
    <w:rsid w:val="00E726CE"/>
    <w:rsid w:val="00EB4BB8"/>
    <w:rsid w:val="00EB7263"/>
    <w:rsid w:val="00EF0EBA"/>
    <w:rsid w:val="00F03EE9"/>
    <w:rsid w:val="00F807FB"/>
    <w:rsid w:val="00F83641"/>
    <w:rsid w:val="00F95CCF"/>
    <w:rsid w:val="00FA3918"/>
    <w:rsid w:val="00FE0FF3"/>
    <w:rsid w:val="00FE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558CE"/>
  <w15:chartTrackingRefBased/>
  <w15:docId w15:val="{B91056E8-9996-4071-A52B-8E733AD0F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07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07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07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07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07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07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07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07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07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07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707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707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7078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7078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7078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7078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7078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7078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07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707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07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07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707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7078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7078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7078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707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7078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7078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BB1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9B0AB3"/>
    <w:pPr>
      <w:spacing w:after="0" w:line="240" w:lineRule="auto"/>
    </w:pPr>
  </w:style>
  <w:style w:type="character" w:styleId="ae">
    <w:name w:val="Hyperlink"/>
    <w:basedOn w:val="a0"/>
    <w:uiPriority w:val="99"/>
    <w:unhideWhenUsed/>
    <w:rsid w:val="00D148BB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D148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rd.by/" TargetMode="External"/><Relationship Id="rId5" Type="http://schemas.openxmlformats.org/officeDocument/2006/relationships/hyperlink" Target="mailto:bankgoda@grd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4538</TotalTime>
  <Pages>12</Pages>
  <Words>3170</Words>
  <Characters>22861</Characters>
  <Application>Microsoft Office Word</Application>
  <DocSecurity>0</DocSecurity>
  <Lines>508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</dc:creator>
  <cp:keywords/>
  <dc:description/>
  <cp:lastModifiedBy>Andrei Malashevich</cp:lastModifiedBy>
  <cp:revision>34</cp:revision>
  <cp:lastPrinted>2026-03-17T06:45:00Z</cp:lastPrinted>
  <dcterms:created xsi:type="dcterms:W3CDTF">2026-03-08T19:00:00Z</dcterms:created>
  <dcterms:modified xsi:type="dcterms:W3CDTF">2026-03-24T09:53:00Z</dcterms:modified>
</cp:coreProperties>
</file>